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7BDE" w14:textId="5E2927C4" w:rsidR="002A46EF" w:rsidRPr="003F5273" w:rsidRDefault="00B57581">
      <w:pPr>
        <w:pStyle w:val="1"/>
        <w:rPr>
          <w:rFonts w:asciiTheme="majorHAnsi" w:eastAsiaTheme="majorHAnsi" w:hAnsiTheme="majorHAnsi"/>
          <w:sz w:val="36"/>
          <w:szCs w:val="36"/>
        </w:rPr>
      </w:pPr>
      <w:r w:rsidRPr="003F5273">
        <w:rPr>
          <w:rFonts w:asciiTheme="majorHAnsi" w:eastAsiaTheme="majorHAnsi" w:hAnsiTheme="majorHAnsi" w:cs="Calibri" w:hint="eastAsia"/>
          <w:color w:val="242424"/>
          <w:sz w:val="36"/>
          <w:szCs w:val="36"/>
          <w:shd w:val="clear" w:color="auto" w:fill="FFFFFF"/>
        </w:rPr>
        <w:t>BW/BI-</w:t>
      </w:r>
      <w:r w:rsidR="00DC7F8C">
        <w:rPr>
          <w:rFonts w:asciiTheme="majorHAnsi" w:eastAsiaTheme="majorHAnsi" w:hAnsiTheme="majorHAnsi" w:cs="Calibri" w:hint="eastAsia"/>
          <w:color w:val="242424"/>
          <w:sz w:val="36"/>
          <w:szCs w:val="36"/>
          <w:shd w:val="clear" w:color="auto" w:fill="FFFFFF"/>
        </w:rPr>
        <w:t>세트 해체 전후 지표 설명</w:t>
      </w:r>
    </w:p>
    <w:p w14:paraId="1DE0BEF4" w14:textId="77777777" w:rsidR="008C4E56" w:rsidRPr="003F5273" w:rsidRDefault="00F52782" w:rsidP="00DA45ED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3F5273">
        <w:rPr>
          <w:rFonts w:asciiTheme="majorHAnsi" w:eastAsiaTheme="majorHAnsi" w:hAnsiTheme="majorHAnsi" w:hint="eastAsia"/>
          <w:b/>
          <w:bCs/>
          <w:sz w:val="22"/>
          <w:szCs w:val="22"/>
        </w:rPr>
        <w:t>T-Code/기능/메뉴</w:t>
      </w:r>
      <w:r w:rsidR="008C4E56" w:rsidRPr="003F5273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F52782" w:rsidRPr="003F5273" w14:paraId="17C62751" w14:textId="77777777" w:rsidTr="008C4E56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520A5F2C" w14:textId="77777777" w:rsidR="00F52782" w:rsidRPr="003F5273" w:rsidRDefault="00F52782" w:rsidP="00F52782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3F5273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72F1EE3A" w14:textId="77777777" w:rsidR="00F52782" w:rsidRPr="003F5273" w:rsidRDefault="00F52782" w:rsidP="00F52782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3F5273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 w:rsidRPr="003F5273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 w:rsidRPr="003F5273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464D1FB4" w14:textId="77777777" w:rsidR="00F52782" w:rsidRPr="003F5273" w:rsidRDefault="00F52782" w:rsidP="00F52782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3F5273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3E2742" w:rsidRPr="003F5273" w14:paraId="101E0200" w14:textId="77777777" w:rsidTr="002D0B24">
        <w:trPr>
          <w:trHeight w:val="340"/>
        </w:trPr>
        <w:tc>
          <w:tcPr>
            <w:tcW w:w="1536" w:type="dxa"/>
            <w:noWrap/>
          </w:tcPr>
          <w:p w14:paraId="27DF099F" w14:textId="77777777" w:rsidR="003E2742" w:rsidRPr="003F5273" w:rsidRDefault="002D0B24" w:rsidP="003E2742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3F5273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 BW</w:t>
            </w:r>
          </w:p>
        </w:tc>
        <w:tc>
          <w:tcPr>
            <w:tcW w:w="2441" w:type="dxa"/>
            <w:noWrap/>
          </w:tcPr>
          <w:p w14:paraId="3280DF45" w14:textId="2273E45C" w:rsidR="003E2742" w:rsidRPr="003F5273" w:rsidRDefault="00DC7F8C" w:rsidP="003E2742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Analysis Office</w:t>
            </w:r>
          </w:p>
        </w:tc>
        <w:tc>
          <w:tcPr>
            <w:tcW w:w="5379" w:type="dxa"/>
            <w:noWrap/>
          </w:tcPr>
          <w:p w14:paraId="150230FC" w14:textId="5D044FAF" w:rsidR="003E2742" w:rsidRPr="003F5273" w:rsidRDefault="00DC7F8C" w:rsidP="003E2742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Theme="majorHAnsi" w:hAnsiTheme="majorHAnsi" w:cs="Calibri" w:hint="eastAsia"/>
                <w:color w:val="242424"/>
                <w:sz w:val="22"/>
                <w:szCs w:val="22"/>
                <w:shd w:val="clear" w:color="auto" w:fill="FFFFFF"/>
              </w:rPr>
              <w:t>Analysis Office</w:t>
            </w:r>
          </w:p>
        </w:tc>
      </w:tr>
    </w:tbl>
    <w:p w14:paraId="43CB4C2B" w14:textId="27625682" w:rsidR="00F52782" w:rsidRPr="003F5273" w:rsidRDefault="00F52782" w:rsidP="00617A1A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3F5273">
        <w:rPr>
          <w:rFonts w:asciiTheme="majorHAnsi" w:eastAsiaTheme="majorHAnsi" w:hAnsiTheme="majorHAnsi" w:hint="eastAsia"/>
          <w:sz w:val="22"/>
          <w:szCs w:val="22"/>
        </w:rPr>
        <w:t>실행자</w:t>
      </w:r>
      <w:r w:rsidRPr="003F5273">
        <w:rPr>
          <w:rFonts w:asciiTheme="majorHAnsi" w:eastAsiaTheme="majorHAnsi" w:hAnsiTheme="majorHAnsi"/>
          <w:sz w:val="22"/>
          <w:szCs w:val="22"/>
        </w:rPr>
        <w:t xml:space="preserve"> &amp; 문의상황</w:t>
      </w:r>
    </w:p>
    <w:p w14:paraId="6935E2F6" w14:textId="6686B5A1" w:rsidR="00F52782" w:rsidRPr="003F5273" w:rsidRDefault="00F52782" w:rsidP="00617A1A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proofErr w:type="gramStart"/>
      <w:r w:rsidRPr="003F5273">
        <w:rPr>
          <w:rFonts w:asciiTheme="majorHAnsi" w:eastAsiaTheme="majorHAnsi" w:hAnsiTheme="majorHAnsi"/>
          <w:sz w:val="22"/>
          <w:szCs w:val="22"/>
        </w:rPr>
        <w:t>실행자 :</w:t>
      </w:r>
      <w:proofErr w:type="gramEnd"/>
      <w:r w:rsidRPr="003F5273">
        <w:rPr>
          <w:rFonts w:asciiTheme="majorHAnsi" w:eastAsiaTheme="majorHAnsi" w:hAnsiTheme="majorHAnsi"/>
          <w:sz w:val="22"/>
          <w:szCs w:val="22"/>
        </w:rPr>
        <w:t> Analysis Office</w:t>
      </w:r>
      <w:r w:rsidRPr="003F5273">
        <w:rPr>
          <w:rFonts w:asciiTheme="majorHAnsi" w:eastAsiaTheme="majorHAnsi" w:hAnsiTheme="majorHAnsi" w:hint="eastAsia"/>
          <w:sz w:val="22"/>
          <w:szCs w:val="22"/>
        </w:rPr>
        <w:t xml:space="preserve">활용하여 </w:t>
      </w:r>
      <w:r w:rsidRPr="003F5273">
        <w:rPr>
          <w:rFonts w:asciiTheme="majorHAnsi" w:eastAsiaTheme="majorHAnsi" w:hAnsiTheme="majorHAnsi"/>
          <w:sz w:val="22"/>
          <w:szCs w:val="22"/>
        </w:rPr>
        <w:t>BW Report</w:t>
      </w:r>
      <w:r w:rsidR="00DC7F8C">
        <w:rPr>
          <w:rFonts w:asciiTheme="majorHAnsi" w:eastAsiaTheme="majorHAnsi" w:hAnsiTheme="majorHAnsi" w:hint="eastAsia"/>
          <w:sz w:val="22"/>
          <w:szCs w:val="22"/>
        </w:rPr>
        <w:t>를</w:t>
      </w:r>
      <w:r w:rsidRPr="003F5273">
        <w:rPr>
          <w:rFonts w:asciiTheme="majorHAnsi" w:eastAsiaTheme="majorHAnsi" w:hAnsiTheme="majorHAnsi"/>
          <w:sz w:val="22"/>
          <w:szCs w:val="22"/>
        </w:rPr>
        <w:t xml:space="preserve"> </w:t>
      </w:r>
      <w:r w:rsidRPr="003F5273">
        <w:rPr>
          <w:rFonts w:asciiTheme="majorHAnsi" w:eastAsiaTheme="majorHAnsi" w:hAnsiTheme="majorHAnsi" w:hint="eastAsia"/>
          <w:sz w:val="22"/>
          <w:szCs w:val="22"/>
        </w:rPr>
        <w:t>조회하는 사용자</w:t>
      </w:r>
    </w:p>
    <w:p w14:paraId="5350F34C" w14:textId="14A7362F" w:rsidR="00F52782" w:rsidRPr="003F5273" w:rsidRDefault="00F52782" w:rsidP="00617A1A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3F5273">
        <w:rPr>
          <w:rFonts w:asciiTheme="majorHAnsi" w:eastAsiaTheme="majorHAnsi" w:hAnsiTheme="majorHAnsi" w:hint="eastAsia"/>
          <w:sz w:val="22"/>
          <w:szCs w:val="22"/>
        </w:rPr>
        <w:t>문의</w:t>
      </w:r>
      <w:r w:rsidRPr="003F5273">
        <w:rPr>
          <w:rFonts w:asciiTheme="majorHAnsi" w:eastAsiaTheme="majorHAnsi" w:hAnsiTheme="majorHAnsi"/>
          <w:sz w:val="22"/>
          <w:szCs w:val="22"/>
        </w:rPr>
        <w:t xml:space="preserve"> 상황: </w:t>
      </w:r>
      <w:proofErr w:type="spellStart"/>
      <w:r w:rsidR="00DC7F8C">
        <w:rPr>
          <w:rFonts w:asciiTheme="majorHAnsi" w:eastAsiaTheme="majorHAnsi" w:hAnsiTheme="majorHAnsi" w:hint="eastAsia"/>
          <w:sz w:val="22"/>
          <w:szCs w:val="22"/>
        </w:rPr>
        <w:t>레포트</w:t>
      </w:r>
      <w:proofErr w:type="spellEnd"/>
      <w:r w:rsidR="00DC7F8C">
        <w:rPr>
          <w:rFonts w:asciiTheme="majorHAnsi" w:eastAsiaTheme="majorHAnsi" w:hAnsiTheme="majorHAnsi" w:hint="eastAsia"/>
          <w:sz w:val="22"/>
          <w:szCs w:val="22"/>
        </w:rPr>
        <w:t xml:space="preserve"> 내 해체 </w:t>
      </w:r>
      <w:proofErr w:type="gramStart"/>
      <w:r w:rsidR="00DC7F8C">
        <w:rPr>
          <w:rFonts w:asciiTheme="majorHAnsi" w:eastAsiaTheme="majorHAnsi" w:hAnsiTheme="majorHAnsi" w:hint="eastAsia"/>
          <w:sz w:val="22"/>
          <w:szCs w:val="22"/>
        </w:rPr>
        <w:t>전 /</w:t>
      </w:r>
      <w:proofErr w:type="gramEnd"/>
      <w:r w:rsidR="00DC7F8C">
        <w:rPr>
          <w:rFonts w:asciiTheme="majorHAnsi" w:eastAsiaTheme="majorHAnsi" w:hAnsiTheme="majorHAnsi" w:hint="eastAsia"/>
          <w:sz w:val="22"/>
          <w:szCs w:val="22"/>
        </w:rPr>
        <w:t xml:space="preserve"> 후로 지표가 나뉘어져 있는 경우</w:t>
      </w:r>
    </w:p>
    <w:p w14:paraId="63929515" w14:textId="31134495" w:rsidR="00F52782" w:rsidRPr="003F5273" w:rsidRDefault="00F52782" w:rsidP="00617A1A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3F5273">
        <w:rPr>
          <w:rFonts w:asciiTheme="majorHAnsi" w:eastAsiaTheme="majorHAnsi" w:hAnsiTheme="majorHAnsi" w:hint="eastAsia"/>
          <w:sz w:val="22"/>
          <w:szCs w:val="22"/>
        </w:rPr>
        <w:t>문의</w:t>
      </w:r>
      <w:r w:rsidRPr="003F5273">
        <w:rPr>
          <w:rFonts w:asciiTheme="majorHAnsi" w:eastAsiaTheme="majorHAnsi" w:hAnsiTheme="majorHAnsi"/>
          <w:sz w:val="22"/>
          <w:szCs w:val="22"/>
        </w:rPr>
        <w:t xml:space="preserve"> 유형:</w:t>
      </w:r>
    </w:p>
    <w:p w14:paraId="096E24BE" w14:textId="62CA1CF9" w:rsidR="00F52782" w:rsidRPr="003F5273" w:rsidRDefault="00DC7F8C" w:rsidP="00617A1A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해체 전, 해체 후 차이가 </w:t>
      </w:r>
      <w:proofErr w:type="spellStart"/>
      <w:r>
        <w:rPr>
          <w:rFonts w:asciiTheme="majorHAnsi" w:eastAsiaTheme="majorHAnsi" w:hAnsiTheme="majorHAnsi" w:hint="eastAsia"/>
          <w:sz w:val="22"/>
          <w:szCs w:val="22"/>
        </w:rPr>
        <w:t>뭔가요</w:t>
      </w:r>
      <w:proofErr w:type="spellEnd"/>
      <w:r>
        <w:rPr>
          <w:rFonts w:asciiTheme="majorHAnsi" w:eastAsiaTheme="majorHAnsi" w:hAnsiTheme="majorHAnsi" w:hint="eastAsia"/>
          <w:sz w:val="22"/>
          <w:szCs w:val="22"/>
        </w:rPr>
        <w:t>?</w:t>
      </w:r>
    </w:p>
    <w:p w14:paraId="7F6D3982" w14:textId="026B372B" w:rsidR="00365DDB" w:rsidRPr="003F5273" w:rsidRDefault="00DC7F8C" w:rsidP="00DC7F8C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세트 해체 기준이 어떻게 되나요?</w:t>
      </w:r>
      <w:r>
        <w:rPr>
          <w:rFonts w:asciiTheme="majorHAnsi" w:eastAsiaTheme="majorHAnsi" w:hAnsiTheme="majorHAnsi"/>
          <w:sz w:val="22"/>
          <w:szCs w:val="22"/>
        </w:rPr>
        <w:br/>
      </w:r>
    </w:p>
    <w:p w14:paraId="2A7A36DD" w14:textId="1D5E49C5" w:rsidR="003E2742" w:rsidRPr="003F5273" w:rsidRDefault="00DC7F8C" w:rsidP="00617A1A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cs="Calibri" w:hint="eastAsia"/>
          <w:color w:val="242424"/>
          <w:sz w:val="22"/>
          <w:szCs w:val="22"/>
          <w:shd w:val="clear" w:color="auto" w:fill="FFFFFF"/>
        </w:rPr>
        <w:t>세트 해체의 목적</w:t>
      </w:r>
    </w:p>
    <w:p w14:paraId="2D977981" w14:textId="5BE7D575" w:rsidR="003E2742" w:rsidRDefault="00DC7F8C" w:rsidP="00617A1A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해체 전의 경우 실제 판매된 자재 기준으로 조회되는 실적입니다. 해체 후의 경우 이 중 세트 자재 실적에 대해서는 특정 조건을 만족하면, 개별 구성품 자재 레벨로 배부하여 보여드리는 건입니다.</w:t>
      </w:r>
    </w:p>
    <w:p w14:paraId="207D09C5" w14:textId="5778FD21" w:rsidR="00DC7F8C" w:rsidRDefault="00DC7F8C" w:rsidP="00DC7F8C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세트에는 여러 자재가 포함되어 있지만, 실제 판매 수량은 세트 자재 코드 1개로만 인식되기 때문에, 개별 구성품 자재 레벨에서 판매 실적 트렌드를 분석을 하기 위해 </w:t>
      </w:r>
      <w:r w:rsidR="008973CE">
        <w:rPr>
          <w:rFonts w:asciiTheme="majorHAnsi" w:eastAsiaTheme="majorHAnsi" w:hAnsiTheme="majorHAnsi" w:hint="eastAsia"/>
          <w:sz w:val="22"/>
          <w:szCs w:val="22"/>
        </w:rPr>
        <w:t>해체 후 지표를 운용하고 있습니다.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B154BF">
        <w:rPr>
          <w:rFonts w:asciiTheme="majorHAnsi" w:eastAsiaTheme="majorHAnsi" w:hAnsiTheme="majorHAnsi"/>
          <w:sz w:val="22"/>
          <w:szCs w:val="22"/>
        </w:rPr>
        <w:br/>
      </w:r>
    </w:p>
    <w:p w14:paraId="73E796ED" w14:textId="38042B6E" w:rsidR="00DE4EBC" w:rsidRDefault="008973CE" w:rsidP="008973CE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세트 해체 기준</w:t>
      </w:r>
    </w:p>
    <w:p w14:paraId="7100AA77" w14:textId="2BB4FAA5" w:rsidR="008973CE" w:rsidRDefault="008973CE" w:rsidP="008973CE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해체 여부 기준 </w:t>
      </w:r>
      <w:r>
        <w:rPr>
          <w:rFonts w:asciiTheme="majorHAnsi" w:eastAsiaTheme="majorHAnsi" w:hAnsiTheme="majorHAnsi"/>
          <w:sz w:val="22"/>
          <w:szCs w:val="22"/>
        </w:rPr>
        <w:t>–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세트 자재가 SAP 자재 마스터 내 세트 상품으로 등록되어 있어야 합니다. SET 해체 여부가 체크되어 있고, 단품 세트가 아닌 경우 해체 대상입니다. (연관 T코드: MM03)</w:t>
      </w:r>
    </w:p>
    <w:p w14:paraId="241EBCE6" w14:textId="310F69F4" w:rsidR="008973CE" w:rsidRDefault="008973CE" w:rsidP="008973CE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수량 해체 기준 </w:t>
      </w:r>
      <w:r>
        <w:rPr>
          <w:rFonts w:asciiTheme="majorHAnsi" w:eastAsiaTheme="majorHAnsi" w:hAnsiTheme="majorHAnsi"/>
          <w:sz w:val="22"/>
          <w:szCs w:val="22"/>
        </w:rPr>
        <w:t>–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세트 자재가 어떤 구성품을 가지고 있는 지에 대한 영업 BOM이 등록되어 있어야 합니다. 등록된 구성품 중 </w:t>
      </w:r>
      <w:proofErr w:type="spellStart"/>
      <w:r>
        <w:rPr>
          <w:rFonts w:asciiTheme="majorHAnsi" w:eastAsiaTheme="majorHAnsi" w:hAnsiTheme="majorHAnsi" w:hint="eastAsia"/>
          <w:sz w:val="22"/>
          <w:szCs w:val="22"/>
        </w:rPr>
        <w:t>본품</w:t>
      </w:r>
      <w:proofErr w:type="spellEnd"/>
      <w:r>
        <w:rPr>
          <w:rFonts w:asciiTheme="majorHAnsi" w:eastAsiaTheme="majorHAnsi" w:hAnsiTheme="majorHAnsi" w:hint="eastAsia"/>
          <w:sz w:val="22"/>
          <w:szCs w:val="22"/>
        </w:rPr>
        <w:t xml:space="preserve"> 자재 기준으로 실적이 해체됩니다. (연관 T코드: CS03)</w:t>
      </w:r>
    </w:p>
    <w:p w14:paraId="25F3CECB" w14:textId="7A9530C6" w:rsidR="00547828" w:rsidRDefault="008973CE" w:rsidP="00BD4EDA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금액 해체 기준 </w:t>
      </w:r>
      <w:r>
        <w:rPr>
          <w:rFonts w:asciiTheme="majorHAnsi" w:eastAsiaTheme="majorHAnsi" w:hAnsiTheme="majorHAnsi"/>
          <w:sz w:val="22"/>
          <w:szCs w:val="22"/>
        </w:rPr>
        <w:t>–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세트 자재 및 각 구성품에 대해 유효한 가격이 등록되어 있어야 합니다. (연관 T 코드: VK13)</w:t>
      </w:r>
    </w:p>
    <w:p w14:paraId="487D17C9" w14:textId="5793BBF2" w:rsidR="00547828" w:rsidRDefault="00547828">
      <w:pPr>
        <w:rPr>
          <w:rFonts w:asciiTheme="majorHAnsi" w:eastAsiaTheme="majorHAnsi" w:hAnsiTheme="majorHAnsi"/>
          <w:sz w:val="22"/>
          <w:szCs w:val="22"/>
        </w:rPr>
      </w:pPr>
    </w:p>
    <w:p w14:paraId="420BC736" w14:textId="51BA16EF" w:rsidR="00BD4EDA" w:rsidRDefault="00BD4EDA" w:rsidP="00BD4EDA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lastRenderedPageBreak/>
        <w:t>세트 해체 예시</w:t>
      </w:r>
    </w:p>
    <w:p w14:paraId="34418B48" w14:textId="54602C6C" w:rsidR="00BD4EDA" w:rsidRDefault="00BD4EDA" w:rsidP="00BD4EDA">
      <w:pPr>
        <w:pStyle w:val="a3"/>
        <w:ind w:left="425"/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아래는 국내 아모레퍼시픽의 111380687 AP </w:t>
      </w:r>
      <w:proofErr w:type="spellStart"/>
      <w:r>
        <w:rPr>
          <w:rFonts w:asciiTheme="majorHAnsi" w:eastAsiaTheme="majorHAnsi" w:hAnsiTheme="majorHAnsi" w:hint="eastAsia"/>
          <w:sz w:val="22"/>
          <w:szCs w:val="22"/>
        </w:rPr>
        <w:t>보태니컬</w:t>
      </w:r>
      <w:proofErr w:type="spellEnd"/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proofErr w:type="spellStart"/>
      <w:r>
        <w:rPr>
          <w:rFonts w:asciiTheme="majorHAnsi" w:eastAsiaTheme="majorHAnsi" w:hAnsiTheme="majorHAnsi" w:hint="eastAsia"/>
          <w:sz w:val="22"/>
          <w:szCs w:val="22"/>
        </w:rPr>
        <w:t>에센셜</w:t>
      </w:r>
      <w:proofErr w:type="spellEnd"/>
      <w:r>
        <w:rPr>
          <w:rFonts w:asciiTheme="majorHAnsi" w:eastAsiaTheme="majorHAnsi" w:hAnsiTheme="majorHAnsi" w:hint="eastAsia"/>
          <w:sz w:val="22"/>
          <w:szCs w:val="22"/>
        </w:rPr>
        <w:t xml:space="preserve"> 세트 예시로, 해체 전 실적으로는 세트 자재 코드 기준으로 조회되며, 해체 후로는 111380634, 1110380635 자재 실적으로 조회되고 있습니다. 해체 전/후 비교 시 수량은 증가하였으나, 전체 금액은 일치합니다.</w:t>
      </w:r>
      <w:r>
        <w:rPr>
          <w:rFonts w:asciiTheme="majorHAnsi" w:eastAsiaTheme="majorHAnsi" w:hAnsiTheme="majorHAnsi"/>
          <w:sz w:val="22"/>
          <w:szCs w:val="22"/>
        </w:rPr>
        <w:br/>
      </w:r>
      <w:r w:rsidRPr="00BD4EDA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08951D0E" wp14:editId="714253F4">
            <wp:extent cx="5943600" cy="647065"/>
            <wp:effectExtent l="0" t="0" r="0" b="635"/>
            <wp:docPr id="13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그림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6C73B" w14:textId="74A8C376" w:rsidR="00BD4EDA" w:rsidRDefault="00BD4EDA" w:rsidP="00BD4EDA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해체 여부 기준 점검 - 1111380687 AP </w:t>
      </w:r>
      <w:proofErr w:type="spellStart"/>
      <w:r>
        <w:rPr>
          <w:rFonts w:asciiTheme="majorHAnsi" w:eastAsiaTheme="majorHAnsi" w:hAnsiTheme="majorHAnsi" w:hint="eastAsia"/>
          <w:sz w:val="22"/>
          <w:szCs w:val="22"/>
        </w:rPr>
        <w:t>보태니컬</w:t>
      </w:r>
      <w:proofErr w:type="spellEnd"/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proofErr w:type="spellStart"/>
      <w:r>
        <w:rPr>
          <w:rFonts w:asciiTheme="majorHAnsi" w:eastAsiaTheme="majorHAnsi" w:hAnsiTheme="majorHAnsi" w:hint="eastAsia"/>
          <w:sz w:val="22"/>
          <w:szCs w:val="22"/>
        </w:rPr>
        <w:t>에션셀</w:t>
      </w:r>
      <w:proofErr w:type="spellEnd"/>
      <w:r>
        <w:rPr>
          <w:rFonts w:asciiTheme="majorHAnsi" w:eastAsiaTheme="majorHAnsi" w:hAnsiTheme="majorHAnsi" w:hint="eastAsia"/>
          <w:sz w:val="22"/>
          <w:szCs w:val="22"/>
        </w:rPr>
        <w:t xml:space="preserve"> 세트 자재에 대해 SAP 자재 마스터 내역 조회 시 세트 상품으로 정상 등록되어 있습니다.</w:t>
      </w:r>
      <w:r>
        <w:rPr>
          <w:rFonts w:asciiTheme="majorHAnsi" w:eastAsiaTheme="majorHAnsi" w:hAnsiTheme="majorHAnsi"/>
          <w:sz w:val="22"/>
          <w:szCs w:val="22"/>
        </w:rPr>
        <w:br/>
      </w:r>
      <w:r w:rsidRPr="00BD4EDA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4DABD93D" wp14:editId="54B9DC5D">
            <wp:extent cx="5095655" cy="1579984"/>
            <wp:effectExtent l="19050" t="19050" r="10160" b="20320"/>
            <wp:docPr id="5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95655" cy="157998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66A5800" w14:textId="596DD970" w:rsidR="00BD4EDA" w:rsidRDefault="00BD4EDA" w:rsidP="00BD4EDA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수량 해체 기준 점검 - </w:t>
      </w:r>
      <w:r w:rsidR="00547828" w:rsidRPr="00547828">
        <w:rPr>
          <w:rFonts w:asciiTheme="majorHAnsi" w:eastAsiaTheme="majorHAnsi" w:hAnsiTheme="majorHAnsi"/>
          <w:sz w:val="22"/>
          <w:szCs w:val="22"/>
        </w:rPr>
        <w:t xml:space="preserve">111380687 AP </w:t>
      </w:r>
      <w:proofErr w:type="spellStart"/>
      <w:r w:rsidR="00547828" w:rsidRPr="00547828">
        <w:rPr>
          <w:rFonts w:asciiTheme="majorHAnsi" w:eastAsiaTheme="majorHAnsi" w:hAnsiTheme="majorHAnsi"/>
          <w:sz w:val="22"/>
          <w:szCs w:val="22"/>
        </w:rPr>
        <w:t>보태니컬</w:t>
      </w:r>
      <w:proofErr w:type="spellEnd"/>
      <w:r w:rsidR="00547828" w:rsidRPr="00547828">
        <w:rPr>
          <w:rFonts w:asciiTheme="majorHAnsi" w:eastAsiaTheme="majorHAnsi" w:hAnsiTheme="majorHAnsi"/>
          <w:sz w:val="22"/>
          <w:szCs w:val="22"/>
        </w:rPr>
        <w:t xml:space="preserve"> </w:t>
      </w:r>
      <w:proofErr w:type="spellStart"/>
      <w:r w:rsidR="00547828" w:rsidRPr="00547828">
        <w:rPr>
          <w:rFonts w:asciiTheme="majorHAnsi" w:eastAsiaTheme="majorHAnsi" w:hAnsiTheme="majorHAnsi"/>
          <w:sz w:val="22"/>
          <w:szCs w:val="22"/>
        </w:rPr>
        <w:t>에센셜</w:t>
      </w:r>
      <w:proofErr w:type="spellEnd"/>
      <w:r w:rsidR="00547828" w:rsidRPr="00547828">
        <w:rPr>
          <w:rFonts w:asciiTheme="majorHAnsi" w:eastAsiaTheme="majorHAnsi" w:hAnsiTheme="majorHAnsi"/>
          <w:sz w:val="22"/>
          <w:szCs w:val="22"/>
        </w:rPr>
        <w:t xml:space="preserve"> 세트 자재의 국내 영업 BOM 내역 조회 시 2019.11.29 부터 유효한 구성품 4개 자재가 등록되어 있습니다. 세트 해체는 </w:t>
      </w:r>
      <w:proofErr w:type="spellStart"/>
      <w:r w:rsidR="00547828" w:rsidRPr="00547828">
        <w:rPr>
          <w:rFonts w:asciiTheme="majorHAnsi" w:eastAsiaTheme="majorHAnsi" w:hAnsiTheme="majorHAnsi"/>
          <w:sz w:val="22"/>
          <w:szCs w:val="22"/>
        </w:rPr>
        <w:t>본품</w:t>
      </w:r>
      <w:proofErr w:type="spellEnd"/>
      <w:r w:rsidR="00547828" w:rsidRPr="00547828">
        <w:rPr>
          <w:rFonts w:asciiTheme="majorHAnsi" w:eastAsiaTheme="majorHAnsi" w:hAnsiTheme="majorHAnsi"/>
          <w:sz w:val="22"/>
          <w:szCs w:val="22"/>
        </w:rPr>
        <w:t xml:space="preserve"> 자재에 대해서만 이루어지기 때문에 견본을 제외한 111380634, 111380635 자재만 세트 해체 대상이 됩니다. 구성품 수량이 1개씩으로 등록되어 있어 수량 해체가 아래와 같이 이루어집니다.</w:t>
      </w:r>
      <w:r w:rsidR="00547828">
        <w:rPr>
          <w:rFonts w:asciiTheme="majorHAnsi" w:eastAsiaTheme="majorHAnsi" w:hAnsiTheme="majorHAnsi"/>
          <w:sz w:val="22"/>
          <w:szCs w:val="22"/>
        </w:rPr>
        <w:br/>
      </w:r>
      <w:r w:rsidR="00547828" w:rsidRPr="00547828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5883272E" wp14:editId="49DF81F4">
            <wp:extent cx="5943600" cy="1703705"/>
            <wp:effectExtent l="0" t="0" r="0" b="0"/>
            <wp:docPr id="173653255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53255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7828">
        <w:rPr>
          <w:rFonts w:asciiTheme="majorHAnsi" w:eastAsiaTheme="majorHAnsi" w:hAnsiTheme="majorHAnsi"/>
          <w:sz w:val="22"/>
          <w:szCs w:val="22"/>
        </w:rPr>
        <w:br/>
      </w:r>
      <w:r w:rsidR="00547828" w:rsidRPr="00547828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663B895C" wp14:editId="09E06EBD">
            <wp:extent cx="5943600" cy="874395"/>
            <wp:effectExtent l="0" t="0" r="0" b="1905"/>
            <wp:docPr id="155402110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02110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D0931" w14:textId="0A933028" w:rsidR="00547828" w:rsidRPr="00BD4EDA" w:rsidRDefault="00547828" w:rsidP="00BD4EDA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lastRenderedPageBreak/>
        <w:t xml:space="preserve">금액 해체 기준 점검 - </w:t>
      </w:r>
      <w:r w:rsidRPr="00547828">
        <w:rPr>
          <w:rFonts w:asciiTheme="majorHAnsi" w:eastAsiaTheme="majorHAnsi" w:hAnsiTheme="majorHAnsi" w:hint="eastAsia"/>
          <w:sz w:val="22"/>
          <w:szCs w:val="22"/>
        </w:rPr>
        <w:t>구성품</w:t>
      </w:r>
      <w:r w:rsidRPr="00547828">
        <w:rPr>
          <w:rFonts w:asciiTheme="majorHAnsi" w:eastAsiaTheme="majorHAnsi" w:hAnsiTheme="majorHAnsi"/>
          <w:sz w:val="22"/>
          <w:szCs w:val="22"/>
        </w:rPr>
        <w:t xml:space="preserve"> 111380634, 111380635 자재의 국내 AP 가격 조회 시 2019.11.28부터 유효한 가격들이 등록되어 있습니다. 수량 및 내부 가격을 고려하여 구성품 가격 비율이 산출되며, 이를 세트 판매 금액에 곱하여 해체 후 매출 실적이 계산됩니다.</w:t>
      </w:r>
      <w:r>
        <w:rPr>
          <w:rFonts w:asciiTheme="majorHAnsi" w:eastAsiaTheme="majorHAnsi" w:hAnsiTheme="majorHAnsi"/>
          <w:sz w:val="22"/>
          <w:szCs w:val="22"/>
        </w:rPr>
        <w:br/>
      </w:r>
      <w:r w:rsidRPr="00547828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4BAB314B" wp14:editId="7B258B11">
            <wp:extent cx="5943600" cy="2861945"/>
            <wp:effectExtent l="0" t="0" r="0" b="0"/>
            <wp:docPr id="64452749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52749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7828" w:rsidRPr="00BD4EDA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76CC5" w14:textId="77777777" w:rsidR="00F8141D" w:rsidRDefault="00F8141D" w:rsidP="008C4E56">
      <w:r>
        <w:separator/>
      </w:r>
    </w:p>
  </w:endnote>
  <w:endnote w:type="continuationSeparator" w:id="0">
    <w:p w14:paraId="04BCF8D7" w14:textId="77777777" w:rsidR="00F8141D" w:rsidRDefault="00F8141D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42219" w14:textId="77777777" w:rsidR="00F8141D" w:rsidRDefault="00F8141D" w:rsidP="008C4E56">
      <w:r>
        <w:separator/>
      </w:r>
    </w:p>
  </w:footnote>
  <w:footnote w:type="continuationSeparator" w:id="0">
    <w:p w14:paraId="38092098" w14:textId="77777777" w:rsidR="00F8141D" w:rsidRDefault="00F8141D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11E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3FCC2B7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713581490">
    <w:abstractNumId w:val="2"/>
  </w:num>
  <w:num w:numId="2" w16cid:durableId="1259824724">
    <w:abstractNumId w:val="0"/>
  </w:num>
  <w:num w:numId="3" w16cid:durableId="974264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04EDF"/>
    <w:rsid w:val="000C016B"/>
    <w:rsid w:val="000C71D3"/>
    <w:rsid w:val="000F768B"/>
    <w:rsid w:val="00107041"/>
    <w:rsid w:val="001B48AA"/>
    <w:rsid w:val="00266A83"/>
    <w:rsid w:val="002A46EF"/>
    <w:rsid w:val="002B0A58"/>
    <w:rsid w:val="002D0B24"/>
    <w:rsid w:val="002E14CD"/>
    <w:rsid w:val="002F1444"/>
    <w:rsid w:val="00365DDB"/>
    <w:rsid w:val="003E2742"/>
    <w:rsid w:val="003F5273"/>
    <w:rsid w:val="00420095"/>
    <w:rsid w:val="00473D13"/>
    <w:rsid w:val="00483F9C"/>
    <w:rsid w:val="004E408E"/>
    <w:rsid w:val="004F0FB6"/>
    <w:rsid w:val="00547828"/>
    <w:rsid w:val="00593E82"/>
    <w:rsid w:val="005A5933"/>
    <w:rsid w:val="005D4181"/>
    <w:rsid w:val="00617A1A"/>
    <w:rsid w:val="006212A8"/>
    <w:rsid w:val="00664B33"/>
    <w:rsid w:val="00677B0B"/>
    <w:rsid w:val="006B606B"/>
    <w:rsid w:val="006F0A52"/>
    <w:rsid w:val="0071103D"/>
    <w:rsid w:val="0071191F"/>
    <w:rsid w:val="007A4856"/>
    <w:rsid w:val="007B76DE"/>
    <w:rsid w:val="00811E0C"/>
    <w:rsid w:val="00833CC0"/>
    <w:rsid w:val="00852BAF"/>
    <w:rsid w:val="008973CE"/>
    <w:rsid w:val="008C4E56"/>
    <w:rsid w:val="00921AAC"/>
    <w:rsid w:val="00970894"/>
    <w:rsid w:val="009A4135"/>
    <w:rsid w:val="009B5C90"/>
    <w:rsid w:val="00A50680"/>
    <w:rsid w:val="00A57C6A"/>
    <w:rsid w:val="00AC28F2"/>
    <w:rsid w:val="00B154BF"/>
    <w:rsid w:val="00B57581"/>
    <w:rsid w:val="00B619E5"/>
    <w:rsid w:val="00B71542"/>
    <w:rsid w:val="00BB27BC"/>
    <w:rsid w:val="00BD4EDA"/>
    <w:rsid w:val="00C05F74"/>
    <w:rsid w:val="00C34053"/>
    <w:rsid w:val="00C951C2"/>
    <w:rsid w:val="00CA5FA4"/>
    <w:rsid w:val="00CE7529"/>
    <w:rsid w:val="00D77DC8"/>
    <w:rsid w:val="00DA1E7E"/>
    <w:rsid w:val="00DA45ED"/>
    <w:rsid w:val="00DB66E4"/>
    <w:rsid w:val="00DC7F8C"/>
    <w:rsid w:val="00DE4EBC"/>
    <w:rsid w:val="00E3633A"/>
    <w:rsid w:val="00E54B22"/>
    <w:rsid w:val="00E57100"/>
    <w:rsid w:val="00E65B76"/>
    <w:rsid w:val="00E82663"/>
    <w:rsid w:val="00F41690"/>
    <w:rsid w:val="00F505FB"/>
    <w:rsid w:val="00F52782"/>
    <w:rsid w:val="00F8141D"/>
    <w:rsid w:val="00F93690"/>
    <w:rsid w:val="00FA6A38"/>
    <w:rsid w:val="00FD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F4F093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rsid w:val="007B76DE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basedOn w:val="a"/>
    <w:link w:val="Char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Char1"/>
    <w:uiPriority w:val="99"/>
    <w:semiHidden/>
    <w:unhideWhenUsed/>
    <w:rsid w:val="006B606B"/>
  </w:style>
  <w:style w:type="character" w:customStyle="1" w:styleId="Char1">
    <w:name w:val="날짜 Char"/>
    <w:basedOn w:val="a0"/>
    <w:link w:val="a7"/>
    <w:uiPriority w:val="99"/>
    <w:semiHidden/>
    <w:rsid w:val="006B606B"/>
    <w:rPr>
      <w:rFonts w:ascii="굴림" w:eastAsia="굴림" w:hAnsi="굴림" w:cs="굴림"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7B76DE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alloon Text"/>
    <w:basedOn w:val="a"/>
    <w:link w:val="Char2"/>
    <w:uiPriority w:val="99"/>
    <w:semiHidden/>
    <w:unhideWhenUsed/>
    <w:rsid w:val="00F5278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F5278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0F768B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9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9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7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4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4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034EDB-98BD-4B52-A175-FB41C9446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D6CD77-CEC9-4CBD-A85B-A652EC21CE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2D4ABE-6C8A-457A-AB20-2785F075D43F}">
  <ds:schemaRefs>
    <ds:schemaRef ds:uri="73d30a35-0704-4254-aa04-fd795b275410"/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2644</TotalTime>
  <Pages>3</Pages>
  <Words>344</Words>
  <Characters>1075</Characters>
  <Application>Microsoft Office Word</Application>
  <DocSecurity>0</DocSecurity>
  <Lines>53</Lines>
  <Paragraphs>32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양윤헌/ERP 플랫폼기획팀/YOONHEON YANG</cp:lastModifiedBy>
  <cp:revision>2</cp:revision>
  <dcterms:created xsi:type="dcterms:W3CDTF">2026-04-01T01:53:00Z</dcterms:created>
  <dcterms:modified xsi:type="dcterms:W3CDTF">2026-04-01T01:53:00Z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