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6C3574D1" w:rsidR="00F20EDA" w:rsidRPr="00F531C7" w:rsidRDefault="00F83E83" w:rsidP="00F83E83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SAP SD</w:t>
      </w:r>
      <w:r w:rsidR="009C69CE" w:rsidRPr="00F531C7">
        <w:rPr>
          <w:rFonts w:asciiTheme="minorEastAsia" w:eastAsiaTheme="minorEastAsia" w:hAnsiTheme="minorEastAsia" w:hint="eastAsia"/>
        </w:rPr>
        <w:t>반제품</w:t>
      </w:r>
      <w:r w:rsidR="009C69CE" w:rsidRPr="00F531C7">
        <w:rPr>
          <w:rFonts w:asciiTheme="minorEastAsia" w:eastAsiaTheme="minorEastAsia" w:hAnsiTheme="minorEastAsia"/>
        </w:rPr>
        <w:t xml:space="preserve"> 잡출 생성을 위한 준비 작업</w:t>
      </w:r>
    </w:p>
    <w:p w14:paraId="3EFD7E89" w14:textId="77777777" w:rsidR="002767CE" w:rsidRPr="003F16FD" w:rsidRDefault="002767CE" w:rsidP="00F83E83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  <w:sz w:val="36"/>
          <w:szCs w:val="36"/>
        </w:rPr>
      </w:pPr>
      <w:r w:rsidRPr="003F16FD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F531C7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F531C7" w:rsidRDefault="002767CE" w:rsidP="00F83E8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F531C7" w:rsidRDefault="002767CE" w:rsidP="00F83E8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F531C7" w:rsidRDefault="002767CE" w:rsidP="00F83E8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767CE" w:rsidRPr="00F531C7" w14:paraId="33D6BF5B" w14:textId="77777777" w:rsidTr="009C69CE">
        <w:trPr>
          <w:trHeight w:val="340"/>
        </w:trPr>
        <w:tc>
          <w:tcPr>
            <w:tcW w:w="1536" w:type="dxa"/>
            <w:noWrap/>
            <w:hideMark/>
          </w:tcPr>
          <w:p w14:paraId="0B222BBF" w14:textId="18C05A87" w:rsidR="002767CE" w:rsidRPr="00F531C7" w:rsidRDefault="00E94A12" w:rsidP="00F83E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</w:tcPr>
          <w:p w14:paraId="38F4E221" w14:textId="657BA815" w:rsidR="002767CE" w:rsidRPr="00F531C7" w:rsidRDefault="009C69CE" w:rsidP="00F83E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ZSD01110</w:t>
            </w:r>
          </w:p>
        </w:tc>
        <w:tc>
          <w:tcPr>
            <w:tcW w:w="5379" w:type="dxa"/>
            <w:noWrap/>
            <w:hideMark/>
          </w:tcPr>
          <w:p w14:paraId="2593D81E" w14:textId="7DCE59B5" w:rsidR="002767CE" w:rsidRPr="00F531C7" w:rsidRDefault="009C69CE" w:rsidP="00F83E83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가격등록</w:t>
            </w:r>
          </w:p>
        </w:tc>
      </w:tr>
      <w:tr w:rsidR="009C69CE" w:rsidRPr="00F531C7" w14:paraId="6401EE61" w14:textId="77777777" w:rsidTr="00A35140">
        <w:trPr>
          <w:trHeight w:val="340"/>
        </w:trPr>
        <w:tc>
          <w:tcPr>
            <w:tcW w:w="1536" w:type="dxa"/>
            <w:noWrap/>
          </w:tcPr>
          <w:p w14:paraId="418B4315" w14:textId="7D561103" w:rsidR="009C69CE" w:rsidRPr="00F531C7" w:rsidRDefault="009C69CE" w:rsidP="00F83E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SAP-MM</w:t>
            </w:r>
          </w:p>
        </w:tc>
        <w:tc>
          <w:tcPr>
            <w:tcW w:w="2441" w:type="dxa"/>
            <w:noWrap/>
          </w:tcPr>
          <w:p w14:paraId="16994683" w14:textId="79BE88D6" w:rsidR="009C69CE" w:rsidRPr="00F531C7" w:rsidRDefault="009C69CE" w:rsidP="00F83E83">
            <w:pPr>
              <w:jc w:val="center"/>
              <w:rPr>
                <w:rFonts w:asciiTheme="minorEastAsia" w:eastAsiaTheme="minorEastAsia" w:hAnsiTheme="minorEastAsia"/>
              </w:rPr>
            </w:pPr>
            <w:r w:rsidRPr="00F531C7">
              <w:rPr>
                <w:rFonts w:asciiTheme="minorEastAsia" w:eastAsiaTheme="minorEastAsia" w:hAnsiTheme="minorEastAsia" w:hint="eastAsia"/>
              </w:rPr>
              <w:t>MM02</w:t>
            </w:r>
          </w:p>
        </w:tc>
        <w:tc>
          <w:tcPr>
            <w:tcW w:w="5379" w:type="dxa"/>
            <w:noWrap/>
          </w:tcPr>
          <w:p w14:paraId="1132C6D1" w14:textId="5F87249B" w:rsidR="009C69CE" w:rsidRPr="00F531C7" w:rsidRDefault="009C69CE" w:rsidP="00F83E83">
            <w:pPr>
              <w:rPr>
                <w:rFonts w:asciiTheme="minorEastAsia" w:eastAsiaTheme="minorEastAsia" w:hAnsiTheme="minorEastAsia"/>
              </w:rPr>
            </w:pPr>
            <w:r w:rsidRPr="00F531C7">
              <w:rPr>
                <w:rFonts w:asciiTheme="minorEastAsia" w:eastAsiaTheme="minorEastAsia" w:hAnsiTheme="minorEastAsia" w:hint="eastAsia"/>
              </w:rPr>
              <w:t>제품 마스터 변경</w:t>
            </w:r>
          </w:p>
        </w:tc>
      </w:tr>
      <w:tr w:rsidR="009C69CE" w:rsidRPr="00F531C7" w14:paraId="359BAC02" w14:textId="77777777" w:rsidTr="00A35140">
        <w:trPr>
          <w:trHeight w:val="340"/>
        </w:trPr>
        <w:tc>
          <w:tcPr>
            <w:tcW w:w="1536" w:type="dxa"/>
            <w:noWrap/>
          </w:tcPr>
          <w:p w14:paraId="1B221911" w14:textId="01C68ABC" w:rsidR="009C69CE" w:rsidRPr="00F531C7" w:rsidRDefault="009C69CE" w:rsidP="00F83E83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531C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각 레거시 시스템</w:t>
            </w:r>
          </w:p>
        </w:tc>
        <w:tc>
          <w:tcPr>
            <w:tcW w:w="2441" w:type="dxa"/>
            <w:noWrap/>
          </w:tcPr>
          <w:p w14:paraId="06286CA2" w14:textId="187A4893" w:rsidR="009C69CE" w:rsidRPr="00F531C7" w:rsidRDefault="009C69CE" w:rsidP="00F83E83">
            <w:pPr>
              <w:jc w:val="center"/>
              <w:rPr>
                <w:rFonts w:asciiTheme="minorEastAsia" w:eastAsiaTheme="minorEastAsia" w:hAnsiTheme="minorEastAsia"/>
              </w:rPr>
            </w:pPr>
            <w:r w:rsidRPr="00F531C7">
              <w:rPr>
                <w:rFonts w:asciiTheme="minorEastAsia" w:eastAsiaTheme="minorEastAsia" w:hAnsiTheme="minorEastAsia" w:hint="eastAsia"/>
              </w:rPr>
              <w:t>가격 및 주문 생성 결과 송신 인터페이스</w:t>
            </w:r>
          </w:p>
        </w:tc>
        <w:tc>
          <w:tcPr>
            <w:tcW w:w="5379" w:type="dxa"/>
            <w:noWrap/>
          </w:tcPr>
          <w:p w14:paraId="57DC32F4" w14:textId="3A1FFDC3" w:rsidR="009C69CE" w:rsidRPr="00F531C7" w:rsidRDefault="009C69CE" w:rsidP="00F83E83">
            <w:pPr>
              <w:rPr>
                <w:rFonts w:asciiTheme="minorEastAsia" w:eastAsiaTheme="minorEastAsia" w:hAnsiTheme="minorEastAsia"/>
              </w:rPr>
            </w:pPr>
            <w:r w:rsidRPr="00F531C7">
              <w:rPr>
                <w:rFonts w:asciiTheme="minorEastAsia" w:eastAsiaTheme="minorEastAsia" w:hAnsiTheme="minorEastAsia" w:hint="eastAsia"/>
              </w:rPr>
              <w:t>가격 및 주문 생성 결과 수신 인터페이스</w:t>
            </w:r>
          </w:p>
        </w:tc>
      </w:tr>
    </w:tbl>
    <w:p w14:paraId="78F22F03" w14:textId="22F70F55" w:rsidR="00590C3E" w:rsidRPr="003F16FD" w:rsidRDefault="003F16FD" w:rsidP="00F83E83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  <w:sz w:val="36"/>
          <w:szCs w:val="36"/>
        </w:rPr>
      </w:pPr>
      <w:r w:rsidRPr="003F16FD">
        <w:rPr>
          <w:rFonts w:asciiTheme="minorEastAsia" w:eastAsiaTheme="minorEastAsia" w:hAnsiTheme="minorEastAsia" w:hint="eastAsia"/>
          <w:sz w:val="36"/>
          <w:szCs w:val="36"/>
        </w:rPr>
        <w:t>상황</w:t>
      </w:r>
    </w:p>
    <w:p w14:paraId="4B5E9092" w14:textId="6D0268AD" w:rsidR="003F16FD" w:rsidRDefault="00BE7FBF" w:rsidP="003F16FD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반제품 자재에 대해 잡출 주문을 등록하고자 하는 사용자</w:t>
      </w:r>
    </w:p>
    <w:p w14:paraId="05DD1CCA" w14:textId="77777777" w:rsidR="003F16FD" w:rsidRDefault="003F16FD" w:rsidP="003F16FD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0EA62C81" w14:textId="462E9CCE" w:rsidR="003F16FD" w:rsidRDefault="003F16FD" w:rsidP="003F16FD">
      <w:pPr>
        <w:pStyle w:val="a3"/>
        <w:numPr>
          <w:ilvl w:val="2"/>
          <w:numId w:val="1"/>
        </w:numPr>
        <w:outlineLvl w:val="3"/>
      </w:pPr>
      <w:r>
        <w:t>“</w:t>
      </w:r>
      <w:r w:rsidR="00BE7FBF">
        <w:rPr>
          <w:rFonts w:hint="eastAsia"/>
        </w:rPr>
        <w:t xml:space="preserve">반제품 자재 코드를 잡출 </w:t>
      </w:r>
      <w:r w:rsidR="00AA0C27">
        <w:rPr>
          <w:rFonts w:hint="eastAsia"/>
        </w:rPr>
        <w:t>등록 가능한가요?</w:t>
      </w:r>
      <w:r>
        <w:t>”</w:t>
      </w:r>
    </w:p>
    <w:p w14:paraId="61D9C847" w14:textId="0013E4D9" w:rsidR="004612D0" w:rsidRPr="006F0508" w:rsidRDefault="003F16FD" w:rsidP="006F0508">
      <w:pPr>
        <w:pStyle w:val="a3"/>
        <w:numPr>
          <w:ilvl w:val="2"/>
          <w:numId w:val="1"/>
        </w:numPr>
        <w:outlineLvl w:val="3"/>
      </w:pPr>
      <w:r>
        <w:t>“</w:t>
      </w:r>
      <w:r w:rsidR="00AA0C27">
        <w:rPr>
          <w:rFonts w:hint="eastAsia"/>
        </w:rPr>
        <w:t>반제품코드를 잡출 등록하기 위해서는 어떤 준비가 필요한가요?</w:t>
      </w:r>
      <w:r>
        <w:rPr>
          <w:rFonts w:hint="eastAsia"/>
        </w:rPr>
        <w:t>?</w:t>
      </w:r>
      <w:r>
        <w:t>”</w:t>
      </w:r>
    </w:p>
    <w:p w14:paraId="43F26260" w14:textId="15D2B345" w:rsidR="00AA0C27" w:rsidRPr="00AA0C27" w:rsidRDefault="003F16FD" w:rsidP="00AA0C27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  <w:sz w:val="36"/>
          <w:szCs w:val="36"/>
        </w:rPr>
      </w:pPr>
      <w:r w:rsidRPr="003F16FD">
        <w:rPr>
          <w:rFonts w:asciiTheme="minorEastAsia" w:eastAsiaTheme="minorEastAsia" w:hAnsiTheme="minorEastAsia" w:hint="eastAsia"/>
          <w:sz w:val="36"/>
          <w:szCs w:val="36"/>
        </w:rPr>
        <w:t>준비 작업 상세 내용</w:t>
      </w:r>
    </w:p>
    <w:p w14:paraId="359E236D" w14:textId="0EC1DB20" w:rsidR="00E463F1" w:rsidRDefault="00AA0C27" w:rsidP="008C6FCB">
      <w:pPr>
        <w:ind w:leftChars="200" w:left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반제품코드에 대해 잡출 등록을 하기 위해서는 다음의 준비가 필요합니다.</w:t>
      </w:r>
    </w:p>
    <w:p w14:paraId="253AB553" w14:textId="77777777" w:rsidR="00E463F1" w:rsidRDefault="00E463F1" w:rsidP="002E4A7B">
      <w:pPr>
        <w:rPr>
          <w:rFonts w:asciiTheme="minorEastAsia" w:eastAsiaTheme="minorEastAsia" w:hAnsiTheme="minorEastAsia"/>
        </w:rPr>
      </w:pPr>
    </w:p>
    <w:p w14:paraId="7DEC0C34" w14:textId="696772BF" w:rsidR="00AA0C27" w:rsidRPr="00AA0C27" w:rsidRDefault="00BB68AA" w:rsidP="00AA0C27">
      <w:pPr>
        <w:pStyle w:val="3"/>
        <w:keepNext w:val="0"/>
        <w:numPr>
          <w:ilvl w:val="1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F531C7">
        <w:rPr>
          <w:rFonts w:asciiTheme="minorEastAsia" w:eastAsiaTheme="minorEastAsia" w:hAnsiTheme="minorEastAsia"/>
        </w:rPr>
        <w:t>내부관리가 등록</w:t>
      </w:r>
      <w:r w:rsidR="00BD6945">
        <w:rPr>
          <w:rFonts w:asciiTheme="minorEastAsia" w:eastAsiaTheme="minorEastAsia" w:hAnsiTheme="minorEastAsia" w:hint="eastAsia"/>
        </w:rPr>
        <w:t xml:space="preserve"> </w:t>
      </w:r>
      <w:r w:rsidR="00AA0C27">
        <w:rPr>
          <w:rFonts w:asciiTheme="minorEastAsia" w:eastAsiaTheme="minorEastAsia" w:hAnsiTheme="minorEastAsia" w:hint="eastAsia"/>
        </w:rPr>
        <w:t>: 내부관리가 등록이 되어야 하며 재무관리팀을 통해 요청</w:t>
      </w:r>
      <w:r w:rsidR="00C50644">
        <w:rPr>
          <w:rFonts w:asciiTheme="minorEastAsia" w:eastAsiaTheme="minorEastAsia" w:hAnsiTheme="minorEastAsia" w:hint="eastAsia"/>
        </w:rPr>
        <w:t>합니다.</w:t>
      </w:r>
    </w:p>
    <w:p w14:paraId="2452C524" w14:textId="3A5F54A8" w:rsidR="00CB6FAC" w:rsidRDefault="00BB68AA" w:rsidP="00E927C6">
      <w:pPr>
        <w:pStyle w:val="3"/>
        <w:keepNext w:val="0"/>
        <w:numPr>
          <w:ilvl w:val="1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E927C6">
        <w:rPr>
          <w:rFonts w:asciiTheme="minorEastAsia" w:eastAsiaTheme="minorEastAsia" w:hAnsiTheme="minorEastAsia"/>
        </w:rPr>
        <w:t xml:space="preserve">제품용도 </w:t>
      </w:r>
      <w:r w:rsidR="00AA0C27">
        <w:rPr>
          <w:rFonts w:asciiTheme="minorEastAsia" w:eastAsiaTheme="minorEastAsia" w:hAnsiTheme="minorEastAsia" w:hint="eastAsia"/>
        </w:rPr>
        <w:t>확인</w:t>
      </w:r>
      <w:r w:rsidRPr="00E927C6">
        <w:rPr>
          <w:rFonts w:asciiTheme="minorEastAsia" w:eastAsiaTheme="minorEastAsia" w:hAnsiTheme="minorEastAsia" w:hint="eastAsia"/>
        </w:rPr>
        <w:t xml:space="preserve"> </w:t>
      </w:r>
      <w:r w:rsidR="00AA0C27">
        <w:rPr>
          <w:rFonts w:asciiTheme="minorEastAsia" w:eastAsiaTheme="minorEastAsia" w:hAnsiTheme="minorEastAsia" w:hint="eastAsia"/>
        </w:rPr>
        <w:t>: 잡출사유에 따라 등록 가능한 잡출용도가 정의되어 있으므로 제품용도에 대한 확인이 필요합니다.</w:t>
      </w:r>
    </w:p>
    <w:p w14:paraId="764A9F11" w14:textId="12DE29AE" w:rsidR="00731FE4" w:rsidRDefault="00731FE4" w:rsidP="00B34328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 w:rsidRPr="00F531C7">
        <w:rPr>
          <w:rFonts w:asciiTheme="minorEastAsia" w:eastAsiaTheme="minorEastAsia" w:hAnsiTheme="minorEastAsia"/>
        </w:rPr>
        <w:t>일부 잡출사유는 불필요하지만 판촉샘플과 같이 제품용도를 필요로</w:t>
      </w:r>
      <w:r w:rsidR="000F2A04">
        <w:rPr>
          <w:rFonts w:asciiTheme="minorEastAsia" w:eastAsiaTheme="minorEastAsia" w:hAnsiTheme="minorEastAsia" w:hint="eastAsia"/>
        </w:rPr>
        <w:t xml:space="preserve"> </w:t>
      </w:r>
      <w:r w:rsidRPr="00F531C7">
        <w:rPr>
          <w:rFonts w:asciiTheme="minorEastAsia" w:eastAsiaTheme="minorEastAsia" w:hAnsiTheme="minorEastAsia"/>
        </w:rPr>
        <w:t>하는 잡출사유가 있습니다.</w:t>
      </w:r>
      <w:r>
        <w:rPr>
          <w:rFonts w:asciiTheme="minorEastAsia" w:eastAsiaTheme="minorEastAsia" w:hAnsiTheme="minorEastAsia" w:hint="eastAsia"/>
        </w:rPr>
        <w:t xml:space="preserve"> </w:t>
      </w:r>
    </w:p>
    <w:p w14:paraId="27C536E1" w14:textId="6F0802DB" w:rsidR="00731FE4" w:rsidRDefault="00731FE4" w:rsidP="00B34328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잡출사유 F01은 제품용도 판촉만 등록</w:t>
      </w:r>
      <w:r w:rsidR="006A0E21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가능</w:t>
      </w:r>
      <w:r w:rsidR="006A0E21">
        <w:rPr>
          <w:rFonts w:asciiTheme="minorEastAsia" w:eastAsiaTheme="minorEastAsia" w:hAnsiTheme="minorEastAsia" w:hint="eastAsia"/>
        </w:rPr>
        <w:t>합니다.</w:t>
      </w:r>
    </w:p>
    <w:p w14:paraId="2D8584F6" w14:textId="6835B25A" w:rsidR="00731FE4" w:rsidRPr="00731FE4" w:rsidRDefault="00731FE4" w:rsidP="00B34328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잡출사유 F02는 제품용도 본품만 등록 가능</w:t>
      </w:r>
      <w:r w:rsidR="006A0E21">
        <w:rPr>
          <w:rFonts w:asciiTheme="minorEastAsia" w:eastAsiaTheme="minorEastAsia" w:hAnsiTheme="minorEastAsia" w:hint="eastAsia"/>
        </w:rPr>
        <w:t>합니다.</w:t>
      </w:r>
    </w:p>
    <w:p w14:paraId="63A84A05" w14:textId="63B8BA29" w:rsidR="00734D0B" w:rsidRDefault="00734D0B" w:rsidP="00731FE4">
      <w:pPr>
        <w:pStyle w:val="3"/>
        <w:keepNext w:val="0"/>
        <w:numPr>
          <w:ilvl w:val="1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F531C7">
        <w:rPr>
          <w:rFonts w:asciiTheme="minorEastAsia" w:eastAsiaTheme="minorEastAsia" w:hAnsiTheme="minorEastAsia"/>
        </w:rPr>
        <w:t xml:space="preserve">10자리 </w:t>
      </w:r>
      <w:r>
        <w:rPr>
          <w:rFonts w:asciiTheme="minorEastAsia" w:eastAsiaTheme="minorEastAsia" w:hAnsiTheme="minorEastAsia" w:hint="eastAsia"/>
        </w:rPr>
        <w:t>자재코드의 송신에 문제</w:t>
      </w:r>
      <w:r w:rsidR="008E377E">
        <w:rPr>
          <w:rFonts w:asciiTheme="minorEastAsia" w:eastAsiaTheme="minorEastAsia" w:hAnsiTheme="minorEastAsia" w:hint="eastAsia"/>
        </w:rPr>
        <w:t>가</w:t>
      </w:r>
      <w:r>
        <w:rPr>
          <w:rFonts w:asciiTheme="minorEastAsia" w:eastAsiaTheme="minorEastAsia" w:hAnsiTheme="minorEastAsia" w:hint="eastAsia"/>
        </w:rPr>
        <w:t xml:space="preserve"> 없는지 확인</w:t>
      </w:r>
      <w:r w:rsidR="008E377E">
        <w:rPr>
          <w:rFonts w:asciiTheme="minorEastAsia" w:eastAsiaTheme="minorEastAsia" w:hAnsiTheme="minorEastAsia" w:hint="eastAsia"/>
        </w:rPr>
        <w:t>이</w:t>
      </w:r>
      <w:r>
        <w:rPr>
          <w:rFonts w:asciiTheme="minorEastAsia" w:eastAsiaTheme="minorEastAsia" w:hAnsiTheme="minorEastAsia" w:hint="eastAsia"/>
        </w:rPr>
        <w:t xml:space="preserve"> 필요</w:t>
      </w:r>
      <w:r w:rsidR="008E377E">
        <w:rPr>
          <w:rFonts w:asciiTheme="minorEastAsia" w:eastAsiaTheme="minorEastAsia" w:hAnsiTheme="minorEastAsia" w:hint="eastAsia"/>
        </w:rPr>
        <w:t>합니다.</w:t>
      </w:r>
    </w:p>
    <w:p w14:paraId="3139755A" w14:textId="65A5D442" w:rsidR="00590C3E" w:rsidRDefault="00BB68AA" w:rsidP="00B34328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 w:rsidRPr="00F531C7">
        <w:rPr>
          <w:rFonts w:asciiTheme="minorEastAsia" w:eastAsiaTheme="minorEastAsia" w:hAnsiTheme="minorEastAsia"/>
        </w:rPr>
        <w:t>백화점, 뉴커머스 경로로 잡출을 등록하게 되면 입점플랫폼, 파트너플랫폼과 같은 판매레거시로 그 결과가 전송되고</w:t>
      </w:r>
      <w:r w:rsidRPr="00F531C7">
        <w:rPr>
          <w:rFonts w:asciiTheme="minorEastAsia" w:eastAsiaTheme="minorEastAsia" w:hAnsiTheme="minorEastAsia" w:hint="eastAsia"/>
        </w:rPr>
        <w:t xml:space="preserve"> </w:t>
      </w:r>
      <w:r w:rsidRPr="00F531C7">
        <w:rPr>
          <w:rFonts w:asciiTheme="minorEastAsia" w:eastAsiaTheme="minorEastAsia" w:hAnsiTheme="minorEastAsia"/>
        </w:rPr>
        <w:t xml:space="preserve">가격 정보 또한 전송되게 </w:t>
      </w:r>
      <w:r w:rsidR="000F2A04">
        <w:rPr>
          <w:rFonts w:asciiTheme="minorEastAsia" w:eastAsiaTheme="minorEastAsia" w:hAnsiTheme="minorEastAsia" w:hint="eastAsia"/>
        </w:rPr>
        <w:t>됩니다.</w:t>
      </w:r>
    </w:p>
    <w:p w14:paraId="66068B28" w14:textId="7C125492" w:rsidR="004612D0" w:rsidRPr="00E75C5B" w:rsidRDefault="00AA0C27" w:rsidP="00E75C5B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레거시 시스템은 기본적으로</w:t>
      </w:r>
      <w:r w:rsidR="004612D0">
        <w:rPr>
          <w:rFonts w:asciiTheme="minorEastAsia" w:eastAsiaTheme="minorEastAsia" w:hAnsiTheme="minorEastAsia" w:hint="eastAsia"/>
        </w:rPr>
        <w:t xml:space="preserve"> 자재코드에 대해 </w:t>
      </w:r>
      <w:r>
        <w:rPr>
          <w:rFonts w:asciiTheme="minorEastAsia" w:eastAsiaTheme="minorEastAsia" w:hAnsiTheme="minorEastAsia" w:hint="eastAsia"/>
        </w:rPr>
        <w:t xml:space="preserve"> 9자리 코드</w:t>
      </w:r>
      <w:r w:rsidR="004612D0">
        <w:rPr>
          <w:rFonts w:asciiTheme="minorEastAsia" w:eastAsiaTheme="minorEastAsia" w:hAnsiTheme="minorEastAsia" w:hint="eastAsia"/>
        </w:rPr>
        <w:t>로 수신 받도록 설정되어 있습니다. 반제품코드는 10자리 코드이기 떄문에 , 만약 잡출 데이터가 판매 레거시 시스템과 연동되어 있다면, 잡출 실적에 대해 10자리 코드 수신이 가능한지 확인해 보아야 합니다.</w:t>
      </w:r>
    </w:p>
    <w:sectPr w:rsidR="004612D0" w:rsidRPr="00E75C5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9DF9" w14:textId="77777777" w:rsidR="008D7DD0" w:rsidRDefault="008D7DD0" w:rsidP="00C93660">
      <w:r>
        <w:separator/>
      </w:r>
    </w:p>
  </w:endnote>
  <w:endnote w:type="continuationSeparator" w:id="0">
    <w:p w14:paraId="13DFB0D9" w14:textId="77777777" w:rsidR="008D7DD0" w:rsidRDefault="008D7DD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E56A" w14:textId="77777777" w:rsidR="008D7DD0" w:rsidRDefault="008D7DD0" w:rsidP="00C93660">
      <w:r>
        <w:separator/>
      </w:r>
    </w:p>
  </w:footnote>
  <w:footnote w:type="continuationSeparator" w:id="0">
    <w:p w14:paraId="0237462E" w14:textId="77777777" w:rsidR="008D7DD0" w:rsidRDefault="008D7DD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D481D1E"/>
    <w:multiLevelType w:val="hybridMultilevel"/>
    <w:tmpl w:val="12FCB8F4"/>
    <w:lvl w:ilvl="0" w:tplc="DDAA7DAC">
      <w:start w:val="1"/>
      <w:numFmt w:val="decimal"/>
      <w:lvlText w:val="%1."/>
      <w:lvlJc w:val="left"/>
      <w:pPr>
        <w:ind w:left="1080" w:hanging="360"/>
      </w:pPr>
      <w:rPr>
        <w:rFonts w:asciiTheme="minorEastAsia" w:eastAsiaTheme="minorEastAsia" w:hAnsiTheme="minorEastAsia" w:cstheme="majorBidi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6EFE66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1"/>
  </w:num>
  <w:num w:numId="3" w16cid:durableId="903105220">
    <w:abstractNumId w:val="7"/>
  </w:num>
  <w:num w:numId="4" w16cid:durableId="1704136956">
    <w:abstractNumId w:val="8"/>
  </w:num>
  <w:num w:numId="5" w16cid:durableId="1279265189">
    <w:abstractNumId w:val="5"/>
  </w:num>
  <w:num w:numId="6" w16cid:durableId="136068036">
    <w:abstractNumId w:val="0"/>
  </w:num>
  <w:num w:numId="7" w16cid:durableId="796146257">
    <w:abstractNumId w:val="4"/>
  </w:num>
  <w:num w:numId="8" w16cid:durableId="109593086">
    <w:abstractNumId w:val="10"/>
  </w:num>
  <w:num w:numId="9" w16cid:durableId="1413964625">
    <w:abstractNumId w:val="2"/>
  </w:num>
  <w:num w:numId="10" w16cid:durableId="2086220194">
    <w:abstractNumId w:val="9"/>
  </w:num>
  <w:num w:numId="11" w16cid:durableId="74541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7925"/>
    <w:rsid w:val="00066AED"/>
    <w:rsid w:val="000A6005"/>
    <w:rsid w:val="000F1B0E"/>
    <w:rsid w:val="000F2A04"/>
    <w:rsid w:val="001232C8"/>
    <w:rsid w:val="0013167C"/>
    <w:rsid w:val="001361A8"/>
    <w:rsid w:val="00137C10"/>
    <w:rsid w:val="0017445B"/>
    <w:rsid w:val="001A2563"/>
    <w:rsid w:val="00217284"/>
    <w:rsid w:val="00264824"/>
    <w:rsid w:val="00267D55"/>
    <w:rsid w:val="002767CE"/>
    <w:rsid w:val="002C7780"/>
    <w:rsid w:val="002E4A7B"/>
    <w:rsid w:val="0035491F"/>
    <w:rsid w:val="003742F8"/>
    <w:rsid w:val="003858D9"/>
    <w:rsid w:val="003F16FD"/>
    <w:rsid w:val="00436F9C"/>
    <w:rsid w:val="004612D0"/>
    <w:rsid w:val="00492D76"/>
    <w:rsid w:val="004A0044"/>
    <w:rsid w:val="005667A8"/>
    <w:rsid w:val="00590BE3"/>
    <w:rsid w:val="00590C3E"/>
    <w:rsid w:val="005D12E2"/>
    <w:rsid w:val="00626A8E"/>
    <w:rsid w:val="006343B7"/>
    <w:rsid w:val="0064538F"/>
    <w:rsid w:val="00663E2B"/>
    <w:rsid w:val="006875A3"/>
    <w:rsid w:val="006875ED"/>
    <w:rsid w:val="006A0E21"/>
    <w:rsid w:val="006E1E50"/>
    <w:rsid w:val="006F0508"/>
    <w:rsid w:val="00715C0D"/>
    <w:rsid w:val="00731FE4"/>
    <w:rsid w:val="00734D0B"/>
    <w:rsid w:val="00746152"/>
    <w:rsid w:val="00762FE6"/>
    <w:rsid w:val="007A1F20"/>
    <w:rsid w:val="007C5606"/>
    <w:rsid w:val="00804326"/>
    <w:rsid w:val="0083621C"/>
    <w:rsid w:val="008C6FCB"/>
    <w:rsid w:val="008D7DD0"/>
    <w:rsid w:val="008E377E"/>
    <w:rsid w:val="00905662"/>
    <w:rsid w:val="00910D5F"/>
    <w:rsid w:val="00922D9E"/>
    <w:rsid w:val="0093419D"/>
    <w:rsid w:val="00953605"/>
    <w:rsid w:val="00966464"/>
    <w:rsid w:val="00980DC1"/>
    <w:rsid w:val="009B5DAD"/>
    <w:rsid w:val="009C69CE"/>
    <w:rsid w:val="00A33F96"/>
    <w:rsid w:val="00AA0C27"/>
    <w:rsid w:val="00AB1FA0"/>
    <w:rsid w:val="00B005BC"/>
    <w:rsid w:val="00B34328"/>
    <w:rsid w:val="00B459BA"/>
    <w:rsid w:val="00B557C2"/>
    <w:rsid w:val="00BB25B0"/>
    <w:rsid w:val="00BB2B73"/>
    <w:rsid w:val="00BB68AA"/>
    <w:rsid w:val="00BC23F5"/>
    <w:rsid w:val="00BC78C1"/>
    <w:rsid w:val="00BD6945"/>
    <w:rsid w:val="00BE7FBF"/>
    <w:rsid w:val="00C168A1"/>
    <w:rsid w:val="00C21594"/>
    <w:rsid w:val="00C37FBC"/>
    <w:rsid w:val="00C50644"/>
    <w:rsid w:val="00C65101"/>
    <w:rsid w:val="00C878B9"/>
    <w:rsid w:val="00C93660"/>
    <w:rsid w:val="00CB6FAC"/>
    <w:rsid w:val="00CD2220"/>
    <w:rsid w:val="00CE1776"/>
    <w:rsid w:val="00D23817"/>
    <w:rsid w:val="00D4125B"/>
    <w:rsid w:val="00D663AE"/>
    <w:rsid w:val="00D923B2"/>
    <w:rsid w:val="00DA217E"/>
    <w:rsid w:val="00DA4A77"/>
    <w:rsid w:val="00DF784E"/>
    <w:rsid w:val="00E000D7"/>
    <w:rsid w:val="00E14F63"/>
    <w:rsid w:val="00E3586F"/>
    <w:rsid w:val="00E376BB"/>
    <w:rsid w:val="00E463F1"/>
    <w:rsid w:val="00E75C5B"/>
    <w:rsid w:val="00E81165"/>
    <w:rsid w:val="00E91F25"/>
    <w:rsid w:val="00E927C6"/>
    <w:rsid w:val="00E94A12"/>
    <w:rsid w:val="00F20EDA"/>
    <w:rsid w:val="00F531C7"/>
    <w:rsid w:val="00F83E83"/>
    <w:rsid w:val="00FB2B1A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381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23817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FB2B1A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rsid w:val="00D23817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D23817"/>
    <w:rPr>
      <w:rFonts w:ascii="굴림" w:eastAsia="굴림" w:hAnsi="굴림" w:cs="굴림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4F66-DD6C-4ACF-B9B6-16A0161F3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2D641-A499-4110-AB46-345EF63CC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3E7A6-27AD-415A-BC08-3E8B80893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618</Characters>
  <Application>Microsoft Office Word</Application>
  <DocSecurity>0</DocSecurity>
  <Lines>38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24</cp:revision>
  <dcterms:created xsi:type="dcterms:W3CDTF">2025-12-31T08:24:00Z</dcterms:created>
  <dcterms:modified xsi:type="dcterms:W3CDTF">2026-01-07T05:21:00Z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