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104C7987" w:rsidR="003E128D" w:rsidRDefault="00834683" w:rsidP="00D37215">
      <w:pPr>
        <w:pStyle w:val="1"/>
      </w:pPr>
      <w:r>
        <w:rPr>
          <w:rFonts w:hint="eastAsia"/>
        </w:rPr>
        <w:t>FB05에서 반제처리 방</w:t>
      </w:r>
      <w:r w:rsidR="002731E7">
        <w:rPr>
          <w:rFonts w:hint="eastAsia"/>
        </w:rPr>
        <w:t>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51A625BF" w:rsidR="003E128D" w:rsidRDefault="004169A7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834683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B05</w:t>
            </w:r>
          </w:p>
        </w:tc>
        <w:tc>
          <w:tcPr>
            <w:tcW w:w="5379" w:type="dxa"/>
            <w:noWrap/>
            <w:hideMark/>
          </w:tcPr>
          <w:p w14:paraId="2593D81E" w14:textId="78F33186" w:rsidR="003E47F0" w:rsidRDefault="00911E0E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고객/공급업체/</w:t>
            </w:r>
            <w:r w:rsidR="000D729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GL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계정의 미결항목을 선택하여 반제처리 한다.</w:t>
            </w:r>
          </w:p>
        </w:tc>
      </w:tr>
    </w:tbl>
    <w:p w14:paraId="4D00B0E9" w14:textId="0037041A" w:rsidR="00911E0E" w:rsidRDefault="00911E0E" w:rsidP="00B65408">
      <w:pPr>
        <w:pStyle w:val="a3"/>
        <w:numPr>
          <w:ilvl w:val="0"/>
          <w:numId w:val="1"/>
        </w:numPr>
        <w:outlineLvl w:val="1"/>
        <w:rPr>
          <w:noProof/>
        </w:rPr>
      </w:pPr>
      <w:r>
        <w:rPr>
          <w:rFonts w:hint="eastAsia"/>
          <w:noProof/>
        </w:rPr>
        <w:t xml:space="preserve"> </w:t>
      </w:r>
      <w:r w:rsidR="0009694E">
        <w:rPr>
          <w:noProof/>
        </w:rPr>
        <w:t>“</w:t>
      </w:r>
      <w:r w:rsidR="0009694E">
        <w:rPr>
          <w:rFonts w:hint="eastAsia"/>
          <w:noProof/>
        </w:rPr>
        <w:t>구매처</w:t>
      </w:r>
      <w:r w:rsidR="0009694E">
        <w:rPr>
          <w:noProof/>
        </w:rPr>
        <w:t>”</w:t>
      </w:r>
      <w:r w:rsidR="0009694E">
        <w:rPr>
          <w:rFonts w:hint="eastAsia"/>
          <w:noProof/>
        </w:rPr>
        <w:t xml:space="preserve"> </w:t>
      </w:r>
      <w:r w:rsidR="00F31DAF">
        <w:rPr>
          <w:rFonts w:hint="eastAsia"/>
          <w:noProof/>
        </w:rPr>
        <w:t>반제처리 방법 설명</w:t>
      </w:r>
    </w:p>
    <w:p w14:paraId="250D0B62" w14:textId="46116F1F" w:rsidR="005A0D8D" w:rsidRDefault="009A0F15" w:rsidP="00552C1E">
      <w:pPr>
        <w:pStyle w:val="a3"/>
        <w:numPr>
          <w:ilvl w:val="1"/>
          <w:numId w:val="13"/>
        </w:numPr>
        <w:outlineLvl w:val="2"/>
        <w:rPr>
          <w:noProof/>
        </w:rPr>
      </w:pPr>
      <w:r>
        <w:rPr>
          <w:rFonts w:hint="eastAsia"/>
        </w:rPr>
        <w:t xml:space="preserve">회사코드 TH10, </w:t>
      </w:r>
      <w:r w:rsidR="005A0D8D">
        <w:rPr>
          <w:rFonts w:hint="eastAsia"/>
        </w:rPr>
        <w:t>구매처 1034904의 전표번호</w:t>
      </w:r>
      <w:r w:rsidR="00911E0E">
        <w:rPr>
          <w:rFonts w:hint="eastAsia"/>
        </w:rPr>
        <w:t xml:space="preserve"> </w:t>
      </w:r>
      <w:r w:rsidR="00911E0E" w:rsidRPr="00911E0E">
        <w:rPr>
          <w:noProof/>
        </w:rPr>
        <w:t>2600001</w:t>
      </w:r>
      <w:r w:rsidR="005A0D8D">
        <w:rPr>
          <w:rFonts w:hint="eastAsia"/>
          <w:noProof/>
        </w:rPr>
        <w:t>144, 2600001145를</w:t>
      </w:r>
      <w:r w:rsidR="00F918EA">
        <w:rPr>
          <w:rFonts w:hint="eastAsia"/>
          <w:noProof/>
        </w:rPr>
        <w:t xml:space="preserve"> </w:t>
      </w:r>
      <w:r w:rsidR="005A0D8D">
        <w:rPr>
          <w:rFonts w:hint="eastAsia"/>
          <w:noProof/>
        </w:rPr>
        <w:t xml:space="preserve">FB05에서 </w:t>
      </w:r>
      <w:r w:rsidR="00F918EA">
        <w:rPr>
          <w:rFonts w:hint="eastAsia"/>
          <w:noProof/>
        </w:rPr>
        <w:t>반제 처리 한다.</w:t>
      </w:r>
      <w:r w:rsidR="005A0D8D">
        <w:rPr>
          <w:rFonts w:hint="eastAsia"/>
          <w:noProof/>
        </w:rPr>
        <w:t xml:space="preserve">  </w:t>
      </w:r>
      <w:r>
        <w:rPr>
          <w:rFonts w:hint="eastAsia"/>
          <w:noProof/>
        </w:rPr>
        <w:t xml:space="preserve">                          </w:t>
      </w:r>
      <w:r w:rsidR="005A0D8D">
        <w:rPr>
          <w:rFonts w:hint="eastAsia"/>
          <w:noProof/>
        </w:rPr>
        <w:t>(FBL1N에서 미결항목 2건 조회)</w:t>
      </w:r>
    </w:p>
    <w:p w14:paraId="1C64E007" w14:textId="64F32257" w:rsidR="00552C1E" w:rsidRPr="005A0D8D" w:rsidRDefault="00552C1E" w:rsidP="00D37215">
      <w:pPr>
        <w:pStyle w:val="a3"/>
        <w:ind w:left="1200"/>
        <w:rPr>
          <w:noProof/>
        </w:rPr>
      </w:pPr>
      <w:r w:rsidRPr="005A0D8D">
        <w:rPr>
          <w:noProof/>
        </w:rPr>
        <w:drawing>
          <wp:inline distT="0" distB="0" distL="0" distR="0" wp14:anchorId="5E794D7A" wp14:editId="7BDAAC33">
            <wp:extent cx="5943600" cy="1429385"/>
            <wp:effectExtent l="0" t="0" r="0" b="0"/>
            <wp:docPr id="25177549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754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E76C" w14:textId="37C1C96C" w:rsidR="00105471" w:rsidRDefault="00911E0E" w:rsidP="00ED22A8">
      <w:pPr>
        <w:pStyle w:val="a3"/>
        <w:numPr>
          <w:ilvl w:val="1"/>
          <w:numId w:val="13"/>
        </w:numPr>
        <w:outlineLvl w:val="2"/>
      </w:pPr>
      <w:r w:rsidRPr="00911E0E">
        <w:t>FB0</w:t>
      </w:r>
      <w:r w:rsidR="00ED22A8">
        <w:rPr>
          <w:rFonts w:hint="eastAsia"/>
        </w:rPr>
        <w:t>5</w:t>
      </w:r>
      <w:r w:rsidRPr="00911E0E">
        <w:t xml:space="preserve">에서 </w:t>
      </w:r>
      <w:r w:rsidR="00ED22A8">
        <w:rPr>
          <w:rFonts w:hint="eastAsia"/>
        </w:rPr>
        <w:t>헤더정보(전기일/증빙일/문서유형/회사코드/통화/</w:t>
      </w:r>
      <w:proofErr w:type="spellStart"/>
      <w:r w:rsidR="00ED22A8">
        <w:rPr>
          <w:rFonts w:hint="eastAsia"/>
        </w:rPr>
        <w:t>문서헤더</w:t>
      </w:r>
      <w:proofErr w:type="spellEnd"/>
      <w:r w:rsidR="00ED22A8">
        <w:rPr>
          <w:rFonts w:hint="eastAsia"/>
        </w:rPr>
        <w:t xml:space="preserve"> 텍스트))를 </w:t>
      </w:r>
      <w:proofErr w:type="gramStart"/>
      <w:r w:rsidR="00ED22A8">
        <w:rPr>
          <w:rFonts w:hint="eastAsia"/>
        </w:rPr>
        <w:t>입력 한</w:t>
      </w:r>
      <w:proofErr w:type="gramEnd"/>
      <w:r w:rsidR="00ED22A8">
        <w:rPr>
          <w:rFonts w:hint="eastAsia"/>
        </w:rPr>
        <w:t xml:space="preserve"> 후 </w:t>
      </w:r>
      <w:r w:rsidR="00ED22A8">
        <w:t>“</w:t>
      </w:r>
      <w:r w:rsidR="00ED22A8">
        <w:rPr>
          <w:rFonts w:hint="eastAsia"/>
        </w:rPr>
        <w:t>미결항목선택</w:t>
      </w:r>
      <w:r w:rsidR="00ED22A8">
        <w:t>”</w:t>
      </w:r>
      <w:r w:rsidR="00ED22A8">
        <w:rPr>
          <w:rFonts w:hint="eastAsia"/>
        </w:rPr>
        <w:t xml:space="preserve"> 버튼을 클릭한다.            </w:t>
      </w:r>
    </w:p>
    <w:p w14:paraId="3E99767A" w14:textId="446AB101" w:rsidR="00911E0E" w:rsidRPr="00911E0E" w:rsidRDefault="00ED22A8" w:rsidP="00ED22A8">
      <w:pPr>
        <w:pStyle w:val="a3"/>
        <w:ind w:left="425" w:firstLineChars="300" w:firstLine="720"/>
        <w:rPr>
          <w:noProof/>
        </w:rPr>
      </w:pPr>
      <w:r w:rsidRPr="00ED22A8">
        <w:rPr>
          <w:noProof/>
        </w:rPr>
        <w:drawing>
          <wp:inline distT="0" distB="0" distL="0" distR="0" wp14:anchorId="4C153E24" wp14:editId="65FDCF8E">
            <wp:extent cx="4511431" cy="2972058"/>
            <wp:effectExtent l="0" t="0" r="3810" b="0"/>
            <wp:docPr id="38631018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101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490A" w14:textId="31211A66" w:rsidR="00105471" w:rsidRDefault="00F31DAF" w:rsidP="00F31DAF">
      <w:pPr>
        <w:pStyle w:val="a3"/>
        <w:ind w:left="425"/>
        <w:outlineLvl w:val="2"/>
        <w:rPr>
          <w:noProof/>
        </w:rPr>
      </w:pPr>
      <w:proofErr w:type="gramStart"/>
      <w:r>
        <w:rPr>
          <w:rFonts w:hint="eastAsia"/>
        </w:rPr>
        <w:lastRenderedPageBreak/>
        <w:t xml:space="preserve">2.3  </w:t>
      </w:r>
      <w:r w:rsidR="00572AE4">
        <w:rPr>
          <w:rFonts w:hint="eastAsia"/>
        </w:rPr>
        <w:t>구매처</w:t>
      </w:r>
      <w:proofErr w:type="gramEnd"/>
      <w:r w:rsidR="00572AE4">
        <w:rPr>
          <w:rFonts w:hint="eastAsia"/>
        </w:rPr>
        <w:t xml:space="preserve"> </w:t>
      </w:r>
      <w:r w:rsidR="004E3B46">
        <w:rPr>
          <w:rFonts w:hint="eastAsia"/>
        </w:rPr>
        <w:t>계정 및 계정유형</w:t>
      </w:r>
      <w:r w:rsidR="00C843C1">
        <w:rPr>
          <w:rFonts w:hint="eastAsia"/>
        </w:rPr>
        <w:t>(</w:t>
      </w:r>
      <w:r w:rsidR="00C843C1">
        <w:t>‘</w:t>
      </w:r>
      <w:r w:rsidR="00C843C1">
        <w:rPr>
          <w:rFonts w:hint="eastAsia"/>
        </w:rPr>
        <w:t>K</w:t>
      </w:r>
      <w:r w:rsidR="00C843C1">
        <w:t>’</w:t>
      </w:r>
      <w:r w:rsidR="00C843C1">
        <w:rPr>
          <w:rFonts w:hint="eastAsia"/>
        </w:rPr>
        <w:t>)</w:t>
      </w:r>
      <w:r w:rsidR="00572AE4">
        <w:rPr>
          <w:rFonts w:hint="eastAsia"/>
        </w:rPr>
        <w:t xml:space="preserve">을 입력 후 </w:t>
      </w:r>
      <w:r w:rsidR="00572AE4">
        <w:t>“</w:t>
      </w:r>
      <w:r w:rsidR="00572AE4">
        <w:rPr>
          <w:rFonts w:hint="eastAsia"/>
        </w:rPr>
        <w:t>미결항목처리</w:t>
      </w:r>
      <w:r w:rsidR="00572AE4">
        <w:t>”</w:t>
      </w:r>
      <w:r w:rsidR="00572AE4">
        <w:rPr>
          <w:rFonts w:hint="eastAsia"/>
        </w:rPr>
        <w:t xml:space="preserve"> 버튼을 클릭한다.</w:t>
      </w:r>
    </w:p>
    <w:p w14:paraId="74B16A96" w14:textId="417798CF" w:rsidR="004E3B46" w:rsidRDefault="00572AE4" w:rsidP="00814195">
      <w:pPr>
        <w:pStyle w:val="a3"/>
        <w:ind w:left="425" w:firstLineChars="200" w:firstLine="480"/>
      </w:pPr>
      <w:r w:rsidRPr="00572AE4">
        <w:rPr>
          <w:noProof/>
        </w:rPr>
        <w:drawing>
          <wp:inline distT="0" distB="0" distL="0" distR="0" wp14:anchorId="5108E5A8" wp14:editId="71A3D217">
            <wp:extent cx="3764604" cy="3668522"/>
            <wp:effectExtent l="0" t="0" r="7620" b="8255"/>
            <wp:docPr id="43273220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322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1579" cy="367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49423" w14:textId="562EF3C3" w:rsidR="0004289A" w:rsidRDefault="00F31DAF" w:rsidP="00F31DAF">
      <w:pPr>
        <w:pStyle w:val="a3"/>
        <w:ind w:left="425"/>
        <w:outlineLvl w:val="2"/>
      </w:pPr>
      <w:proofErr w:type="gramStart"/>
      <w:r>
        <w:rPr>
          <w:rFonts w:hint="eastAsia"/>
        </w:rPr>
        <w:t xml:space="preserve">2.4  </w:t>
      </w:r>
      <w:r w:rsidR="004E3B46">
        <w:rPr>
          <w:rFonts w:hint="eastAsia"/>
        </w:rPr>
        <w:t>반제처리</w:t>
      </w:r>
      <w:proofErr w:type="gramEnd"/>
      <w:r w:rsidR="004E3B46">
        <w:rPr>
          <w:rFonts w:hint="eastAsia"/>
        </w:rPr>
        <w:t xml:space="preserve"> 할 전표번호</w:t>
      </w:r>
      <w:r w:rsidR="00F57E99">
        <w:rPr>
          <w:rFonts w:hint="eastAsia"/>
        </w:rPr>
        <w:t>의 금액을 더블클릭 한 후</w:t>
      </w:r>
      <w:r w:rsidR="004E3B46">
        <w:rPr>
          <w:rFonts w:hint="eastAsia"/>
        </w:rPr>
        <w:t xml:space="preserve"> </w:t>
      </w:r>
      <w:r w:rsidR="004E3B46">
        <w:t>“</w:t>
      </w:r>
      <w:r w:rsidR="00F57E99">
        <w:rPr>
          <w:rFonts w:hint="eastAsia"/>
        </w:rPr>
        <w:t>저장</w:t>
      </w:r>
      <w:r w:rsidR="004E3B46">
        <w:t>”</w:t>
      </w:r>
      <w:r w:rsidR="004E3B46">
        <w:rPr>
          <w:rFonts w:hint="eastAsia"/>
        </w:rPr>
        <w:t xml:space="preserve"> 버튼을 </w:t>
      </w:r>
      <w:r w:rsidR="00F57E99">
        <w:rPr>
          <w:rFonts w:hint="eastAsia"/>
        </w:rPr>
        <w:t>클릭한다.</w:t>
      </w:r>
    </w:p>
    <w:p w14:paraId="0F0CBF6A" w14:textId="39112B8B" w:rsidR="004E3B46" w:rsidRDefault="00F57E99" w:rsidP="003C0244">
      <w:pPr>
        <w:pStyle w:val="a3"/>
        <w:ind w:firstLineChars="300" w:firstLine="720"/>
      </w:pPr>
      <w:r w:rsidRPr="00F57E99">
        <w:rPr>
          <w:noProof/>
        </w:rPr>
        <w:drawing>
          <wp:inline distT="0" distB="0" distL="0" distR="0" wp14:anchorId="62C03728" wp14:editId="517FF723">
            <wp:extent cx="5379840" cy="1984442"/>
            <wp:effectExtent l="0" t="0" r="0" b="0"/>
            <wp:docPr id="27335503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550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0343" cy="198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C912" w14:textId="67EBBFA8" w:rsidR="0009694E" w:rsidRDefault="0009694E" w:rsidP="0009694E">
      <w:pPr>
        <w:pStyle w:val="a3"/>
        <w:numPr>
          <w:ilvl w:val="0"/>
          <w:numId w:val="1"/>
        </w:numPr>
        <w:outlineLvl w:val="1"/>
        <w:rPr>
          <w:noProof/>
        </w:rPr>
      </w:pPr>
      <w:r>
        <w:rPr>
          <w:noProof/>
        </w:rPr>
        <w:t>“</w:t>
      </w:r>
      <w:r>
        <w:rPr>
          <w:rFonts w:hint="eastAsia"/>
          <w:noProof/>
        </w:rPr>
        <w:t>고객</w:t>
      </w:r>
      <w:r>
        <w:rPr>
          <w:noProof/>
        </w:rPr>
        <w:t>”</w:t>
      </w:r>
      <w:r>
        <w:rPr>
          <w:rFonts w:hint="eastAsia"/>
          <w:noProof/>
        </w:rPr>
        <w:t xml:space="preserve"> 반제처리 방법 설명</w:t>
      </w:r>
    </w:p>
    <w:p w14:paraId="41C2BA5D" w14:textId="018C748B" w:rsidR="0009694E" w:rsidRDefault="009A0F15" w:rsidP="0009694E">
      <w:pPr>
        <w:pStyle w:val="a3"/>
        <w:numPr>
          <w:ilvl w:val="1"/>
          <w:numId w:val="1"/>
        </w:numPr>
        <w:outlineLvl w:val="2"/>
        <w:rPr>
          <w:noProof/>
        </w:rPr>
      </w:pPr>
      <w:r>
        <w:rPr>
          <w:rFonts w:hint="eastAsia"/>
        </w:rPr>
        <w:t xml:space="preserve">회사코드 5200, </w:t>
      </w:r>
      <w:r w:rsidR="0009694E">
        <w:rPr>
          <w:rFonts w:hint="eastAsia"/>
        </w:rPr>
        <w:t xml:space="preserve">고객 52000078의 전표번호 </w:t>
      </w:r>
      <w:r w:rsidR="0009694E" w:rsidRPr="0009694E">
        <w:t>4200003000, 9179574572, 9180288111</w:t>
      </w:r>
      <w:r w:rsidR="0009694E">
        <w:rPr>
          <w:rFonts w:hint="eastAsia"/>
          <w:noProof/>
        </w:rPr>
        <w:t xml:space="preserve">를 FB05에서 반제 처리 한다.  </w:t>
      </w:r>
      <w:r>
        <w:rPr>
          <w:rFonts w:hint="eastAsia"/>
          <w:noProof/>
        </w:rPr>
        <w:t xml:space="preserve">                            </w:t>
      </w:r>
      <w:r w:rsidR="0009694E">
        <w:rPr>
          <w:rFonts w:hint="eastAsia"/>
          <w:noProof/>
        </w:rPr>
        <w:t>(FBL5N에서 미결항목 3건 조회)</w:t>
      </w:r>
    </w:p>
    <w:p w14:paraId="17437D0C" w14:textId="1A8B0722" w:rsidR="0009694E" w:rsidRDefault="00511262" w:rsidP="00F12DF2">
      <w:pPr>
        <w:pStyle w:val="a3"/>
        <w:ind w:left="992"/>
        <w:rPr>
          <w:noProof/>
        </w:rPr>
      </w:pPr>
      <w:r w:rsidRPr="00511262">
        <w:rPr>
          <w:noProof/>
        </w:rPr>
        <w:lastRenderedPageBreak/>
        <w:drawing>
          <wp:inline distT="0" distB="0" distL="0" distR="0" wp14:anchorId="629D5BC5" wp14:editId="373E4719">
            <wp:extent cx="5943600" cy="1692910"/>
            <wp:effectExtent l="0" t="0" r="0" b="2540"/>
            <wp:docPr id="66858628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862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23E0" w14:textId="1F052452" w:rsidR="0009694E" w:rsidRDefault="0009694E" w:rsidP="0009694E">
      <w:pPr>
        <w:pStyle w:val="a3"/>
        <w:numPr>
          <w:ilvl w:val="1"/>
          <w:numId w:val="1"/>
        </w:numPr>
        <w:outlineLvl w:val="2"/>
      </w:pPr>
      <w:r w:rsidRPr="00911E0E">
        <w:t>FB0</w:t>
      </w:r>
      <w:r>
        <w:rPr>
          <w:rFonts w:hint="eastAsia"/>
        </w:rPr>
        <w:t>5</w:t>
      </w:r>
      <w:r w:rsidRPr="00911E0E">
        <w:t xml:space="preserve">에서 </w:t>
      </w:r>
      <w:r>
        <w:rPr>
          <w:rFonts w:hint="eastAsia"/>
        </w:rPr>
        <w:t>헤더정보(전기일/증빙일/문서유형/회사코드/통화/</w:t>
      </w:r>
      <w:proofErr w:type="spellStart"/>
      <w:r>
        <w:rPr>
          <w:rFonts w:hint="eastAsia"/>
        </w:rPr>
        <w:t>문서헤더</w:t>
      </w:r>
      <w:proofErr w:type="spellEnd"/>
      <w:r>
        <w:rPr>
          <w:rFonts w:hint="eastAsia"/>
        </w:rPr>
        <w:t xml:space="preserve"> 텍스트))를 </w:t>
      </w:r>
      <w:proofErr w:type="gramStart"/>
      <w:r>
        <w:rPr>
          <w:rFonts w:hint="eastAsia"/>
        </w:rPr>
        <w:t>입력 한</w:t>
      </w:r>
      <w:proofErr w:type="gramEnd"/>
      <w:r>
        <w:rPr>
          <w:rFonts w:hint="eastAsia"/>
        </w:rPr>
        <w:t xml:space="preserve"> 후 </w:t>
      </w:r>
      <w:r>
        <w:t>“</w:t>
      </w:r>
      <w:r>
        <w:rPr>
          <w:rFonts w:hint="eastAsia"/>
        </w:rPr>
        <w:t>미결항목선택</w:t>
      </w:r>
      <w:r>
        <w:t>”</w:t>
      </w:r>
      <w:r>
        <w:rPr>
          <w:rFonts w:hint="eastAsia"/>
        </w:rPr>
        <w:t xml:space="preserve"> 버튼을 클릭한다.            </w:t>
      </w:r>
    </w:p>
    <w:p w14:paraId="1F9514E1" w14:textId="5ABF60F4" w:rsidR="0009694E" w:rsidRPr="00911E0E" w:rsidRDefault="00511262" w:rsidP="0009694E">
      <w:pPr>
        <w:pStyle w:val="a3"/>
        <w:ind w:left="425" w:firstLineChars="300" w:firstLine="720"/>
        <w:rPr>
          <w:noProof/>
        </w:rPr>
      </w:pPr>
      <w:r w:rsidRPr="00511262">
        <w:rPr>
          <w:noProof/>
        </w:rPr>
        <w:drawing>
          <wp:inline distT="0" distB="0" distL="0" distR="0" wp14:anchorId="7AF759C3" wp14:editId="4A513EA6">
            <wp:extent cx="4025006" cy="2821021"/>
            <wp:effectExtent l="0" t="0" r="0" b="0"/>
            <wp:docPr id="4894081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081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9670" cy="283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C0AC" w14:textId="322D0323" w:rsidR="0009694E" w:rsidRDefault="0009694E" w:rsidP="0009694E">
      <w:pPr>
        <w:pStyle w:val="a3"/>
        <w:ind w:left="425"/>
        <w:outlineLvl w:val="2"/>
        <w:rPr>
          <w:noProof/>
        </w:rPr>
      </w:pPr>
      <w:r>
        <w:rPr>
          <w:rFonts w:hint="eastAsia"/>
        </w:rPr>
        <w:t xml:space="preserve">3.3 </w:t>
      </w:r>
      <w:r w:rsidR="00C843C1">
        <w:rPr>
          <w:rFonts w:hint="eastAsia"/>
        </w:rPr>
        <w:t>고객</w:t>
      </w:r>
      <w:r>
        <w:rPr>
          <w:rFonts w:hint="eastAsia"/>
        </w:rPr>
        <w:t xml:space="preserve"> 계정 및 계정유형</w:t>
      </w:r>
      <w:r w:rsidR="00C843C1">
        <w:rPr>
          <w:rFonts w:hint="eastAsia"/>
        </w:rPr>
        <w:t>(</w:t>
      </w:r>
      <w:r w:rsidR="00C843C1">
        <w:t>‘</w:t>
      </w:r>
      <w:r w:rsidR="00C843C1">
        <w:rPr>
          <w:rFonts w:hint="eastAsia"/>
        </w:rPr>
        <w:t>D</w:t>
      </w:r>
      <w:r w:rsidR="00C843C1">
        <w:t>’</w:t>
      </w:r>
      <w:r w:rsidR="00C843C1">
        <w:rPr>
          <w:rFonts w:hint="eastAsia"/>
        </w:rPr>
        <w:t>)</w:t>
      </w:r>
      <w:r>
        <w:rPr>
          <w:rFonts w:hint="eastAsia"/>
        </w:rPr>
        <w:t xml:space="preserve">을 입력 후 </w:t>
      </w:r>
      <w:r>
        <w:t>“</w:t>
      </w:r>
      <w:r>
        <w:rPr>
          <w:rFonts w:hint="eastAsia"/>
        </w:rPr>
        <w:t>미결항목처리</w:t>
      </w:r>
      <w:r>
        <w:t>”</w:t>
      </w:r>
      <w:r>
        <w:rPr>
          <w:rFonts w:hint="eastAsia"/>
        </w:rPr>
        <w:t xml:space="preserve"> 버튼을 클릭한다.</w:t>
      </w:r>
    </w:p>
    <w:p w14:paraId="1277C339" w14:textId="04F6E0F2" w:rsidR="0009694E" w:rsidRDefault="00C843C1" w:rsidP="0009694E">
      <w:pPr>
        <w:pStyle w:val="a3"/>
        <w:ind w:left="425" w:firstLineChars="200" w:firstLine="480"/>
      </w:pPr>
      <w:r w:rsidRPr="00C843C1">
        <w:rPr>
          <w:noProof/>
        </w:rPr>
        <w:lastRenderedPageBreak/>
        <w:drawing>
          <wp:inline distT="0" distB="0" distL="0" distR="0" wp14:anchorId="0E2048C8" wp14:editId="0794E239">
            <wp:extent cx="3635055" cy="3215919"/>
            <wp:effectExtent l="0" t="0" r="3810" b="3810"/>
            <wp:docPr id="75910835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0835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71A94" w14:textId="177E0705" w:rsidR="0009694E" w:rsidRDefault="0009694E" w:rsidP="00E81BA7">
      <w:pPr>
        <w:pStyle w:val="a3"/>
        <w:ind w:firstLineChars="300" w:firstLine="720"/>
        <w:outlineLvl w:val="2"/>
      </w:pPr>
      <w:r>
        <w:rPr>
          <w:rFonts w:hint="eastAsia"/>
        </w:rPr>
        <w:t xml:space="preserve">3.4 반제처리 할 전표번호의 금액을 더블클릭 한 후 </w:t>
      </w:r>
      <w:r>
        <w:t>“</w:t>
      </w:r>
      <w:r>
        <w:rPr>
          <w:rFonts w:hint="eastAsia"/>
        </w:rPr>
        <w:t>저장</w:t>
      </w:r>
      <w:r>
        <w:t>”</w:t>
      </w:r>
      <w:r>
        <w:rPr>
          <w:rFonts w:hint="eastAsia"/>
        </w:rPr>
        <w:t xml:space="preserve"> 버튼을 클릭한다.</w:t>
      </w:r>
    </w:p>
    <w:p w14:paraId="304246D9" w14:textId="66BEB493" w:rsidR="0009694E" w:rsidRDefault="001F6447" w:rsidP="001F6447">
      <w:pPr>
        <w:pStyle w:val="a3"/>
        <w:ind w:firstLineChars="200" w:firstLine="480"/>
      </w:pPr>
      <w:r w:rsidRPr="001F6447">
        <w:rPr>
          <w:noProof/>
        </w:rPr>
        <w:drawing>
          <wp:inline distT="0" distB="0" distL="0" distR="0" wp14:anchorId="3D224671" wp14:editId="66F52B20">
            <wp:extent cx="4625741" cy="1752752"/>
            <wp:effectExtent l="0" t="0" r="3810" b="0"/>
            <wp:docPr id="78740595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0595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BFA4" w14:textId="1880DC02" w:rsidR="00F728CE" w:rsidRDefault="00F728CE" w:rsidP="00F728CE">
      <w:pPr>
        <w:pStyle w:val="a3"/>
        <w:numPr>
          <w:ilvl w:val="0"/>
          <w:numId w:val="1"/>
        </w:numPr>
        <w:outlineLvl w:val="1"/>
        <w:rPr>
          <w:noProof/>
        </w:rPr>
      </w:pPr>
      <w:r>
        <w:rPr>
          <w:noProof/>
        </w:rPr>
        <w:t>“</w:t>
      </w:r>
      <w:r>
        <w:rPr>
          <w:rFonts w:hint="eastAsia"/>
          <w:noProof/>
        </w:rPr>
        <w:t>G/L</w:t>
      </w:r>
      <w:r>
        <w:rPr>
          <w:noProof/>
        </w:rPr>
        <w:t>”</w:t>
      </w:r>
      <w:r>
        <w:rPr>
          <w:rFonts w:hint="eastAsia"/>
          <w:noProof/>
        </w:rPr>
        <w:t xml:space="preserve"> </w:t>
      </w:r>
      <w:r w:rsidR="0054380A">
        <w:rPr>
          <w:rFonts w:hint="eastAsia"/>
          <w:noProof/>
        </w:rPr>
        <w:t xml:space="preserve">미결계정 </w:t>
      </w:r>
      <w:r>
        <w:rPr>
          <w:rFonts w:hint="eastAsia"/>
          <w:noProof/>
        </w:rPr>
        <w:t>반제처리 방법 설명</w:t>
      </w:r>
    </w:p>
    <w:p w14:paraId="37ECB61E" w14:textId="0FEA2524" w:rsidR="00F728CE" w:rsidRDefault="009A0F15" w:rsidP="00F728CE">
      <w:pPr>
        <w:pStyle w:val="a3"/>
        <w:numPr>
          <w:ilvl w:val="1"/>
          <w:numId w:val="1"/>
        </w:numPr>
        <w:outlineLvl w:val="2"/>
        <w:rPr>
          <w:noProof/>
        </w:rPr>
      </w:pPr>
      <w:r>
        <w:rPr>
          <w:rFonts w:hint="eastAsia"/>
        </w:rPr>
        <w:t xml:space="preserve">회사코드 1300, </w:t>
      </w:r>
      <w:r w:rsidR="002805B9">
        <w:rPr>
          <w:rFonts w:hint="eastAsia"/>
        </w:rPr>
        <w:t>G/L계정</w:t>
      </w:r>
      <w:r w:rsidR="00F728CE">
        <w:rPr>
          <w:rFonts w:hint="eastAsia"/>
        </w:rPr>
        <w:t xml:space="preserve"> </w:t>
      </w:r>
      <w:r w:rsidR="002805B9">
        <w:rPr>
          <w:rFonts w:hint="eastAsia"/>
        </w:rPr>
        <w:t>110105030</w:t>
      </w:r>
      <w:r w:rsidR="00F728CE">
        <w:rPr>
          <w:rFonts w:hint="eastAsia"/>
        </w:rPr>
        <w:t xml:space="preserve">의 전표번호 </w:t>
      </w:r>
      <w:r w:rsidR="002805B9">
        <w:rPr>
          <w:rFonts w:hint="eastAsia"/>
        </w:rPr>
        <w:t>63</w:t>
      </w:r>
      <w:r w:rsidR="00F728CE" w:rsidRPr="0009694E">
        <w:t>0000</w:t>
      </w:r>
      <w:r w:rsidR="002805B9">
        <w:rPr>
          <w:rFonts w:hint="eastAsia"/>
        </w:rPr>
        <w:t>2800</w:t>
      </w:r>
      <w:r w:rsidR="00F728CE" w:rsidRPr="0009694E">
        <w:t xml:space="preserve">, </w:t>
      </w:r>
      <w:r w:rsidR="002805B9">
        <w:rPr>
          <w:rFonts w:hint="eastAsia"/>
        </w:rPr>
        <w:t>6300002801</w:t>
      </w:r>
      <w:r w:rsidR="00F728CE">
        <w:rPr>
          <w:rFonts w:hint="eastAsia"/>
          <w:noProof/>
        </w:rPr>
        <w:t xml:space="preserve">를 FB05에서 반제 처리 한다.  </w:t>
      </w:r>
      <w:r>
        <w:rPr>
          <w:rFonts w:hint="eastAsia"/>
          <w:noProof/>
        </w:rPr>
        <w:t xml:space="preserve">                            </w:t>
      </w:r>
      <w:r w:rsidR="00F728CE">
        <w:rPr>
          <w:rFonts w:hint="eastAsia"/>
          <w:noProof/>
        </w:rPr>
        <w:t>(FBL</w:t>
      </w:r>
      <w:r w:rsidR="002805B9">
        <w:rPr>
          <w:rFonts w:hint="eastAsia"/>
          <w:noProof/>
        </w:rPr>
        <w:t>3</w:t>
      </w:r>
      <w:r w:rsidR="00F728CE">
        <w:rPr>
          <w:rFonts w:hint="eastAsia"/>
          <w:noProof/>
        </w:rPr>
        <w:t xml:space="preserve">N에서 미결항목 </w:t>
      </w:r>
      <w:r w:rsidR="002805B9">
        <w:rPr>
          <w:rFonts w:hint="eastAsia"/>
          <w:noProof/>
        </w:rPr>
        <w:t>2</w:t>
      </w:r>
      <w:r w:rsidR="00F728CE">
        <w:rPr>
          <w:rFonts w:hint="eastAsia"/>
          <w:noProof/>
        </w:rPr>
        <w:t>건 조회)</w:t>
      </w:r>
    </w:p>
    <w:p w14:paraId="0F1377F1" w14:textId="7AE2ACEB" w:rsidR="00F728CE" w:rsidRDefault="008B255B" w:rsidP="005C7BA7">
      <w:pPr>
        <w:pStyle w:val="a3"/>
        <w:ind w:left="992"/>
        <w:rPr>
          <w:noProof/>
        </w:rPr>
      </w:pPr>
      <w:r w:rsidRPr="008B255B">
        <w:rPr>
          <w:noProof/>
        </w:rPr>
        <w:drawing>
          <wp:inline distT="0" distB="0" distL="0" distR="0" wp14:anchorId="6510A5B6" wp14:editId="4DF77D24">
            <wp:extent cx="5943600" cy="1186180"/>
            <wp:effectExtent l="0" t="0" r="0" b="0"/>
            <wp:docPr id="13311699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6991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0042" w14:textId="77777777" w:rsidR="00F728CE" w:rsidRDefault="00F728CE" w:rsidP="00F728CE">
      <w:pPr>
        <w:pStyle w:val="a3"/>
        <w:numPr>
          <w:ilvl w:val="1"/>
          <w:numId w:val="1"/>
        </w:numPr>
        <w:outlineLvl w:val="2"/>
      </w:pPr>
      <w:r w:rsidRPr="00911E0E">
        <w:lastRenderedPageBreak/>
        <w:t>FB0</w:t>
      </w:r>
      <w:r>
        <w:rPr>
          <w:rFonts w:hint="eastAsia"/>
        </w:rPr>
        <w:t>5</w:t>
      </w:r>
      <w:r w:rsidRPr="00911E0E">
        <w:t xml:space="preserve">에서 </w:t>
      </w:r>
      <w:r>
        <w:rPr>
          <w:rFonts w:hint="eastAsia"/>
        </w:rPr>
        <w:t>헤더정보(전기일/증빙일/문서유형/회사코드/통화/</w:t>
      </w:r>
      <w:proofErr w:type="spellStart"/>
      <w:r>
        <w:rPr>
          <w:rFonts w:hint="eastAsia"/>
        </w:rPr>
        <w:t>문서헤더</w:t>
      </w:r>
      <w:proofErr w:type="spellEnd"/>
      <w:r>
        <w:rPr>
          <w:rFonts w:hint="eastAsia"/>
        </w:rPr>
        <w:t xml:space="preserve"> 텍스트))를 </w:t>
      </w:r>
      <w:proofErr w:type="gramStart"/>
      <w:r>
        <w:rPr>
          <w:rFonts w:hint="eastAsia"/>
        </w:rPr>
        <w:t>입력 한</w:t>
      </w:r>
      <w:proofErr w:type="gramEnd"/>
      <w:r>
        <w:rPr>
          <w:rFonts w:hint="eastAsia"/>
        </w:rPr>
        <w:t xml:space="preserve"> 후 </w:t>
      </w:r>
      <w:r>
        <w:t>“</w:t>
      </w:r>
      <w:r>
        <w:rPr>
          <w:rFonts w:hint="eastAsia"/>
        </w:rPr>
        <w:t>미결항목선택</w:t>
      </w:r>
      <w:r>
        <w:t>”</w:t>
      </w:r>
      <w:r>
        <w:rPr>
          <w:rFonts w:hint="eastAsia"/>
        </w:rPr>
        <w:t xml:space="preserve"> 버튼을 클릭한다.            </w:t>
      </w:r>
    </w:p>
    <w:p w14:paraId="070FEB4C" w14:textId="0ADAD0B0" w:rsidR="00DA3947" w:rsidRDefault="008B255B" w:rsidP="00DA3947">
      <w:pPr>
        <w:pStyle w:val="a3"/>
        <w:ind w:left="425" w:firstLineChars="300" w:firstLine="720"/>
        <w:rPr>
          <w:noProof/>
        </w:rPr>
      </w:pPr>
      <w:r w:rsidRPr="008B255B">
        <w:rPr>
          <w:noProof/>
        </w:rPr>
        <w:drawing>
          <wp:inline distT="0" distB="0" distL="0" distR="0" wp14:anchorId="0784A956" wp14:editId="08981467">
            <wp:extent cx="4036979" cy="3077870"/>
            <wp:effectExtent l="0" t="0" r="1905" b="8255"/>
            <wp:docPr id="18585793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793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2501" cy="30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389C" w14:textId="2F07E732" w:rsidR="00F728CE" w:rsidRDefault="00DA3947" w:rsidP="00D56F88">
      <w:pPr>
        <w:pStyle w:val="a3"/>
        <w:numPr>
          <w:ilvl w:val="1"/>
          <w:numId w:val="1"/>
        </w:numPr>
        <w:outlineLvl w:val="2"/>
        <w:rPr>
          <w:noProof/>
        </w:rPr>
      </w:pPr>
      <w:r>
        <w:rPr>
          <w:rFonts w:hint="eastAsia"/>
          <w:noProof/>
        </w:rPr>
        <w:t xml:space="preserve">G/L 계정 및 </w:t>
      </w:r>
      <w:r w:rsidR="00F728CE">
        <w:rPr>
          <w:rFonts w:hint="eastAsia"/>
        </w:rPr>
        <w:t>유형(</w:t>
      </w:r>
      <w:r w:rsidR="00F728CE">
        <w:t>‘</w:t>
      </w:r>
      <w:r>
        <w:rPr>
          <w:rFonts w:hint="eastAsia"/>
        </w:rPr>
        <w:t>S</w:t>
      </w:r>
      <w:r>
        <w:t>’</w:t>
      </w:r>
      <w:r w:rsidR="001A711B">
        <w:rPr>
          <w:rFonts w:hint="eastAsia"/>
        </w:rPr>
        <w:t>)</w:t>
      </w:r>
      <w:r w:rsidR="00F728CE">
        <w:rPr>
          <w:rFonts w:hint="eastAsia"/>
        </w:rPr>
        <w:t xml:space="preserve">을 입력 후 </w:t>
      </w:r>
      <w:r w:rsidR="00F728CE">
        <w:t>“</w:t>
      </w:r>
      <w:r w:rsidR="00F728CE">
        <w:rPr>
          <w:rFonts w:hint="eastAsia"/>
        </w:rPr>
        <w:t>미결항목처리</w:t>
      </w:r>
      <w:r w:rsidR="00F728CE">
        <w:t>”</w:t>
      </w:r>
      <w:r w:rsidR="00F728CE">
        <w:rPr>
          <w:rFonts w:hint="eastAsia"/>
        </w:rPr>
        <w:t xml:space="preserve"> 버튼을 클릭한다.</w:t>
      </w:r>
    </w:p>
    <w:p w14:paraId="1C2E9FC7" w14:textId="4577ACF8" w:rsidR="00F728CE" w:rsidRDefault="008B255B" w:rsidP="008B255B">
      <w:pPr>
        <w:pStyle w:val="a3"/>
        <w:ind w:left="425" w:firstLineChars="300" w:firstLine="720"/>
      </w:pPr>
      <w:r w:rsidRPr="008B255B">
        <w:rPr>
          <w:noProof/>
        </w:rPr>
        <w:drawing>
          <wp:inline distT="0" distB="0" distL="0" distR="0" wp14:anchorId="7148FE0E" wp14:editId="1847589F">
            <wp:extent cx="3368332" cy="3109229"/>
            <wp:effectExtent l="0" t="0" r="3810" b="0"/>
            <wp:docPr id="28152944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2944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31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4AF8EF73" w14:textId="4B1B1A17" w:rsidR="008B255B" w:rsidRPr="0009694E" w:rsidRDefault="008B255B" w:rsidP="00281EB8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lastRenderedPageBreak/>
        <w:t xml:space="preserve"> </w:t>
      </w:r>
      <w:r w:rsidR="00F728CE">
        <w:rPr>
          <w:rFonts w:hint="eastAsia"/>
        </w:rPr>
        <w:t xml:space="preserve">반제처리 할 전표번호의 금액을 더블클릭 한 후 </w:t>
      </w:r>
      <w:r w:rsidR="00F728CE">
        <w:t>“</w:t>
      </w:r>
      <w:r w:rsidR="00F728CE">
        <w:rPr>
          <w:rFonts w:hint="eastAsia"/>
        </w:rPr>
        <w:t>저장</w:t>
      </w:r>
      <w:r w:rsidR="00F728CE">
        <w:t>”</w:t>
      </w:r>
      <w:r w:rsidR="00F728CE">
        <w:rPr>
          <w:rFonts w:hint="eastAsia"/>
        </w:rPr>
        <w:t xml:space="preserve"> 버튼을 클릭한다</w:t>
      </w:r>
      <w:r w:rsidRPr="008B255B">
        <w:rPr>
          <w:noProof/>
        </w:rPr>
        <w:drawing>
          <wp:inline distT="0" distB="0" distL="0" distR="0" wp14:anchorId="1ABCA3D3" wp14:editId="51E593B1">
            <wp:extent cx="5532599" cy="2461473"/>
            <wp:effectExtent l="0" t="0" r="0" b="0"/>
            <wp:docPr id="7308224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224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24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55B" w:rsidRPr="0009694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1F26" w14:textId="77777777" w:rsidR="00FC5E58" w:rsidRDefault="00FC5E58" w:rsidP="00C93660">
      <w:r>
        <w:separator/>
      </w:r>
    </w:p>
  </w:endnote>
  <w:endnote w:type="continuationSeparator" w:id="0">
    <w:p w14:paraId="55262F1F" w14:textId="77777777" w:rsidR="00FC5E58" w:rsidRDefault="00FC5E58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9FAE" w14:textId="77777777" w:rsidR="00FC5E58" w:rsidRDefault="00FC5E58" w:rsidP="00C93660">
      <w:r>
        <w:separator/>
      </w:r>
    </w:p>
  </w:footnote>
  <w:footnote w:type="continuationSeparator" w:id="0">
    <w:p w14:paraId="58AB6BCD" w14:textId="77777777" w:rsidR="00FC5E58" w:rsidRDefault="00FC5E58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3B53610"/>
    <w:multiLevelType w:val="multilevel"/>
    <w:tmpl w:val="2D1E5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CBF4B09"/>
    <w:multiLevelType w:val="multilevel"/>
    <w:tmpl w:val="BAF00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5516DE2"/>
    <w:multiLevelType w:val="multilevel"/>
    <w:tmpl w:val="7B609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4DD81FB3"/>
    <w:multiLevelType w:val="multilevel"/>
    <w:tmpl w:val="8E74A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1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10"/>
  </w:num>
  <w:num w:numId="4" w16cid:durableId="1704136956">
    <w:abstractNumId w:val="11"/>
  </w:num>
  <w:num w:numId="5" w16cid:durableId="1279265189">
    <w:abstractNumId w:val="5"/>
  </w:num>
  <w:num w:numId="6" w16cid:durableId="136068036">
    <w:abstractNumId w:val="0"/>
  </w:num>
  <w:num w:numId="7" w16cid:durableId="796146257">
    <w:abstractNumId w:val="4"/>
  </w:num>
  <w:num w:numId="8" w16cid:durableId="109593086">
    <w:abstractNumId w:val="12"/>
  </w:num>
  <w:num w:numId="9" w16cid:durableId="157694143">
    <w:abstractNumId w:val="8"/>
  </w:num>
  <w:num w:numId="10" w16cid:durableId="375005127">
    <w:abstractNumId w:val="9"/>
  </w:num>
  <w:num w:numId="11" w16cid:durableId="145782539">
    <w:abstractNumId w:val="7"/>
  </w:num>
  <w:num w:numId="12" w16cid:durableId="456065886">
    <w:abstractNumId w:val="3"/>
  </w:num>
  <w:num w:numId="13" w16cid:durableId="40333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4289A"/>
    <w:rsid w:val="00066AED"/>
    <w:rsid w:val="000825A9"/>
    <w:rsid w:val="0009694E"/>
    <w:rsid w:val="000B23B1"/>
    <w:rsid w:val="000B77EA"/>
    <w:rsid w:val="000C7A43"/>
    <w:rsid w:val="000D7298"/>
    <w:rsid w:val="00105471"/>
    <w:rsid w:val="00173AEA"/>
    <w:rsid w:val="00192982"/>
    <w:rsid w:val="001A711B"/>
    <w:rsid w:val="001F0E2D"/>
    <w:rsid w:val="001F6447"/>
    <w:rsid w:val="00224210"/>
    <w:rsid w:val="002301CE"/>
    <w:rsid w:val="002515FC"/>
    <w:rsid w:val="002731E7"/>
    <w:rsid w:val="002767CE"/>
    <w:rsid w:val="0027700C"/>
    <w:rsid w:val="002805B9"/>
    <w:rsid w:val="00281EB8"/>
    <w:rsid w:val="00297C8B"/>
    <w:rsid w:val="002C45E1"/>
    <w:rsid w:val="002C7780"/>
    <w:rsid w:val="002E5EA5"/>
    <w:rsid w:val="002F3680"/>
    <w:rsid w:val="00306430"/>
    <w:rsid w:val="00365DFC"/>
    <w:rsid w:val="003742F8"/>
    <w:rsid w:val="003858D9"/>
    <w:rsid w:val="003C0244"/>
    <w:rsid w:val="003C2FED"/>
    <w:rsid w:val="003E128D"/>
    <w:rsid w:val="003E47F0"/>
    <w:rsid w:val="003E64C5"/>
    <w:rsid w:val="00407AC0"/>
    <w:rsid w:val="004169A7"/>
    <w:rsid w:val="00436F9C"/>
    <w:rsid w:val="004471CF"/>
    <w:rsid w:val="0045476F"/>
    <w:rsid w:val="004D139C"/>
    <w:rsid w:val="004D18DB"/>
    <w:rsid w:val="004E3B46"/>
    <w:rsid w:val="00511262"/>
    <w:rsid w:val="00540A03"/>
    <w:rsid w:val="0054380A"/>
    <w:rsid w:val="00546480"/>
    <w:rsid w:val="00552C1E"/>
    <w:rsid w:val="00572AE4"/>
    <w:rsid w:val="0057322B"/>
    <w:rsid w:val="005A0D8D"/>
    <w:rsid w:val="005C7BA7"/>
    <w:rsid w:val="005E1D53"/>
    <w:rsid w:val="005F1006"/>
    <w:rsid w:val="00601242"/>
    <w:rsid w:val="00642921"/>
    <w:rsid w:val="00664DDB"/>
    <w:rsid w:val="006776BF"/>
    <w:rsid w:val="006875A3"/>
    <w:rsid w:val="006B4544"/>
    <w:rsid w:val="006C611E"/>
    <w:rsid w:val="00741133"/>
    <w:rsid w:val="00777C72"/>
    <w:rsid w:val="00784635"/>
    <w:rsid w:val="007A2AAF"/>
    <w:rsid w:val="007C5606"/>
    <w:rsid w:val="007E3503"/>
    <w:rsid w:val="00814195"/>
    <w:rsid w:val="00834683"/>
    <w:rsid w:val="0083621C"/>
    <w:rsid w:val="0084492E"/>
    <w:rsid w:val="00882C0F"/>
    <w:rsid w:val="008B255B"/>
    <w:rsid w:val="008E5D4E"/>
    <w:rsid w:val="009055D1"/>
    <w:rsid w:val="00911E0E"/>
    <w:rsid w:val="00916302"/>
    <w:rsid w:val="00922D9E"/>
    <w:rsid w:val="00937111"/>
    <w:rsid w:val="00953605"/>
    <w:rsid w:val="00953D01"/>
    <w:rsid w:val="00980DC1"/>
    <w:rsid w:val="00992226"/>
    <w:rsid w:val="009A0F15"/>
    <w:rsid w:val="009B3F0A"/>
    <w:rsid w:val="009C25E7"/>
    <w:rsid w:val="009E7B20"/>
    <w:rsid w:val="00A13102"/>
    <w:rsid w:val="00A23A71"/>
    <w:rsid w:val="00A3724B"/>
    <w:rsid w:val="00A963BF"/>
    <w:rsid w:val="00B005BC"/>
    <w:rsid w:val="00B65408"/>
    <w:rsid w:val="00B8536D"/>
    <w:rsid w:val="00B86B98"/>
    <w:rsid w:val="00BB333A"/>
    <w:rsid w:val="00BB5DD4"/>
    <w:rsid w:val="00C04D51"/>
    <w:rsid w:val="00C168A1"/>
    <w:rsid w:val="00C37FBC"/>
    <w:rsid w:val="00C41658"/>
    <w:rsid w:val="00C70D5B"/>
    <w:rsid w:val="00C71EFF"/>
    <w:rsid w:val="00C75690"/>
    <w:rsid w:val="00C7649B"/>
    <w:rsid w:val="00C843C1"/>
    <w:rsid w:val="00C84F3F"/>
    <w:rsid w:val="00C93660"/>
    <w:rsid w:val="00CA482A"/>
    <w:rsid w:val="00CD183A"/>
    <w:rsid w:val="00CD5CD3"/>
    <w:rsid w:val="00CD6425"/>
    <w:rsid w:val="00CE1776"/>
    <w:rsid w:val="00CF74CF"/>
    <w:rsid w:val="00D25203"/>
    <w:rsid w:val="00D37215"/>
    <w:rsid w:val="00D56F88"/>
    <w:rsid w:val="00D74D85"/>
    <w:rsid w:val="00D835F1"/>
    <w:rsid w:val="00D9286B"/>
    <w:rsid w:val="00DA217E"/>
    <w:rsid w:val="00DA3947"/>
    <w:rsid w:val="00DE13B3"/>
    <w:rsid w:val="00DF784E"/>
    <w:rsid w:val="00E22119"/>
    <w:rsid w:val="00E619E0"/>
    <w:rsid w:val="00E81BA7"/>
    <w:rsid w:val="00EB7351"/>
    <w:rsid w:val="00ED22A8"/>
    <w:rsid w:val="00ED7DCF"/>
    <w:rsid w:val="00F12DF2"/>
    <w:rsid w:val="00F20EDA"/>
    <w:rsid w:val="00F31DAF"/>
    <w:rsid w:val="00F4459C"/>
    <w:rsid w:val="00F57E99"/>
    <w:rsid w:val="00F72179"/>
    <w:rsid w:val="00F728CE"/>
    <w:rsid w:val="00F82E19"/>
    <w:rsid w:val="00F918EA"/>
    <w:rsid w:val="00F93292"/>
    <w:rsid w:val="00FC5E58"/>
    <w:rsid w:val="00FD6112"/>
    <w:rsid w:val="00FE16C8"/>
    <w:rsid w:val="059A3457"/>
    <w:rsid w:val="5077091E"/>
    <w:rsid w:val="6B258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FB869-FE47-4E4A-BCBA-D3E4FF3B6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김종식/ITO SAP/JongSik Kim</cp:lastModifiedBy>
  <cp:revision>88</cp:revision>
  <dcterms:created xsi:type="dcterms:W3CDTF">2025-08-17T17:02:00Z</dcterms:created>
  <dcterms:modified xsi:type="dcterms:W3CDTF">2026-07-15T05:55:00Z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