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5FC" w14:textId="6DEA85CB" w:rsidR="00D0445A" w:rsidRPr="00C00ED9" w:rsidRDefault="00C00ED9" w:rsidP="00272E8B">
      <w:pPr>
        <w:pStyle w:val="1"/>
        <w:keepNext w:val="0"/>
        <w:keepLines w:val="0"/>
        <w:widowControl/>
        <w:rPr>
          <w:rFonts w:eastAsiaTheme="majorHAnsi"/>
          <w:b/>
          <w:bCs/>
          <w:sz w:val="40"/>
          <w:szCs w:val="40"/>
        </w:rPr>
      </w:pPr>
      <w:r w:rsidRPr="00C00ED9">
        <w:rPr>
          <w:rFonts w:eastAsiaTheme="majorHAnsi" w:hint="eastAsia"/>
          <w:b/>
          <w:bCs/>
          <w:sz w:val="40"/>
          <w:szCs w:val="40"/>
        </w:rPr>
        <w:t>CO_</w:t>
      </w:r>
      <w:r w:rsidR="00940F35" w:rsidRPr="00940F35">
        <w:rPr>
          <w:rFonts w:eastAsiaTheme="majorHAnsi"/>
          <w:sz w:val="22"/>
          <w:szCs w:val="22"/>
        </w:rPr>
        <w:t xml:space="preserve"> </w:t>
      </w:r>
      <w:r w:rsidR="00940F35" w:rsidRPr="00940F35">
        <w:rPr>
          <w:rFonts w:eastAsiaTheme="majorHAnsi"/>
          <w:b/>
          <w:bCs/>
          <w:sz w:val="40"/>
          <w:szCs w:val="40"/>
        </w:rPr>
        <w:t>ZCO40034M</w:t>
      </w:r>
      <w:r w:rsidR="00940F35" w:rsidRPr="00940F35">
        <w:rPr>
          <w:rFonts w:eastAsiaTheme="majorHAnsi" w:hint="eastAsia"/>
          <w:b/>
          <w:bCs/>
          <w:sz w:val="40"/>
          <w:szCs w:val="40"/>
        </w:rPr>
        <w:t xml:space="preserve"> </w:t>
      </w:r>
      <w:r w:rsidR="000E6AF0" w:rsidRPr="00940F35">
        <w:rPr>
          <w:rFonts w:eastAsiaTheme="majorHAnsi" w:hint="eastAsia"/>
          <w:b/>
          <w:bCs/>
          <w:sz w:val="40"/>
          <w:szCs w:val="40"/>
        </w:rPr>
        <w:t>평</w:t>
      </w:r>
      <w:r w:rsidR="000E6AF0" w:rsidRPr="00C00ED9">
        <w:rPr>
          <w:rFonts w:eastAsiaTheme="majorHAnsi" w:hint="eastAsia"/>
          <w:b/>
          <w:bCs/>
          <w:sz w:val="40"/>
          <w:szCs w:val="40"/>
        </w:rPr>
        <w:t>가손익</w:t>
      </w:r>
      <w:r w:rsidR="000E6AF0" w:rsidRPr="00C00ED9">
        <w:rPr>
          <w:rFonts w:eastAsiaTheme="majorHAnsi"/>
          <w:b/>
          <w:bCs/>
          <w:sz w:val="40"/>
          <w:szCs w:val="40"/>
        </w:rPr>
        <w:t xml:space="preserve"> 처리 프로세스</w:t>
      </w:r>
    </w:p>
    <w:p w14:paraId="56DB0ED1" w14:textId="0AB9AA70" w:rsidR="00894F78" w:rsidRPr="00C00ED9" w:rsidRDefault="00894F78" w:rsidP="00272E8B">
      <w:pPr>
        <w:pStyle w:val="2"/>
        <w:keepNext w:val="0"/>
        <w:keepLines w:val="0"/>
        <w:widowControl/>
        <w:numPr>
          <w:ilvl w:val="0"/>
          <w:numId w:val="1"/>
        </w:numPr>
        <w:rPr>
          <w:rFonts w:eastAsiaTheme="majorHAnsi"/>
          <w:sz w:val="22"/>
          <w:szCs w:val="22"/>
        </w:rPr>
      </w:pPr>
      <w:r w:rsidRPr="00C00ED9">
        <w:rPr>
          <w:rFonts w:eastAsiaTheme="majorHAnsi"/>
          <w:sz w:val="22"/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94F78" w:rsidRPr="00C00ED9" w14:paraId="5DF85D66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C6173DE" w14:textId="77777777" w:rsidR="00894F78" w:rsidRPr="00C00ED9" w:rsidRDefault="00894F78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 w:hint="eastAsia"/>
                <w:b/>
                <w:bCs/>
                <w:sz w:val="22"/>
                <w:szCs w:val="22"/>
              </w:rPr>
              <w:t>어플리케이션</w:t>
            </w:r>
            <w:r w:rsidRPr="00C00ED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A6F5AC" w14:textId="77777777" w:rsidR="00894F78" w:rsidRPr="00C00ED9" w:rsidRDefault="00894F78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 w:hint="eastAsia"/>
                <w:b/>
                <w:bCs/>
                <w:sz w:val="22"/>
                <w:szCs w:val="22"/>
              </w:rPr>
              <w:t>메뉴/기능/티코드 명</w:t>
            </w:r>
            <w:r w:rsidRPr="00C00ED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D2BA227" w14:textId="77777777" w:rsidR="00894F78" w:rsidRPr="00C00ED9" w:rsidRDefault="00894F78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 w:hint="eastAsia"/>
                <w:b/>
                <w:bCs/>
                <w:sz w:val="22"/>
                <w:szCs w:val="22"/>
              </w:rPr>
              <w:t>설명</w:t>
            </w:r>
            <w:r w:rsidRPr="00C00ED9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</w:tr>
      <w:tr w:rsidR="00894F78" w:rsidRPr="00C00ED9" w14:paraId="6F0822D0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0AD7" w14:textId="6D6B2267" w:rsidR="00894F78" w:rsidRPr="00C00ED9" w:rsidRDefault="00894F78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 w:hint="eastAsia"/>
                <w:sz w:val="22"/>
                <w:szCs w:val="22"/>
              </w:rPr>
              <w:t>SAP-</w:t>
            </w:r>
            <w:r w:rsidR="003F65AC" w:rsidRPr="00C00ED9">
              <w:rPr>
                <w:rFonts w:eastAsiaTheme="majorHAnsi"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AC74" w14:textId="43CFFEC5" w:rsidR="00894F78" w:rsidRPr="00C00ED9" w:rsidRDefault="00E51EAD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/>
                <w:sz w:val="22"/>
                <w:szCs w:val="22"/>
              </w:rPr>
              <w:t>ZCO40034M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4A985" w14:textId="19A39CB6" w:rsidR="00894F78" w:rsidRPr="00C00ED9" w:rsidRDefault="005E5A2C" w:rsidP="00272E8B">
            <w:pPr>
              <w:pStyle w:val="3"/>
              <w:keepNext w:val="0"/>
              <w:keepLines w:val="0"/>
              <w:widowControl/>
              <w:rPr>
                <w:rFonts w:eastAsiaTheme="majorHAnsi"/>
                <w:sz w:val="22"/>
                <w:szCs w:val="22"/>
              </w:rPr>
            </w:pPr>
            <w:r w:rsidRPr="00C00ED9">
              <w:rPr>
                <w:rFonts w:eastAsiaTheme="majorHAnsi"/>
                <w:sz w:val="22"/>
                <w:szCs w:val="22"/>
              </w:rPr>
              <w:t>Evaluation Profit - STD (x) markup (국내법인 전용)</w:t>
            </w:r>
          </w:p>
        </w:tc>
      </w:tr>
    </w:tbl>
    <w:p w14:paraId="2CC99CC8" w14:textId="2FB957AD" w:rsidR="00894F78" w:rsidRPr="00C00ED9" w:rsidRDefault="0082516E" w:rsidP="00272E8B">
      <w:pPr>
        <w:pStyle w:val="2"/>
        <w:keepNext w:val="0"/>
        <w:keepLines w:val="0"/>
        <w:widowControl/>
        <w:numPr>
          <w:ilvl w:val="0"/>
          <w:numId w:val="1"/>
        </w:numPr>
        <w:rPr>
          <w:rFonts w:eastAsiaTheme="majorHAnsi"/>
          <w:sz w:val="22"/>
          <w:szCs w:val="22"/>
        </w:rPr>
      </w:pPr>
      <w:r w:rsidRPr="00C00ED9">
        <w:rPr>
          <w:rFonts w:eastAsiaTheme="majorHAnsi"/>
          <w:sz w:val="22"/>
          <w:szCs w:val="22"/>
        </w:rPr>
        <w:t xml:space="preserve">평가손익 </w:t>
      </w:r>
      <w:r w:rsidR="00563F47" w:rsidRPr="00C00ED9">
        <w:rPr>
          <w:rFonts w:eastAsiaTheme="majorHAnsi" w:hint="eastAsia"/>
          <w:sz w:val="22"/>
          <w:szCs w:val="22"/>
        </w:rPr>
        <w:t>처리</w:t>
      </w:r>
      <w:r w:rsidR="001525FC">
        <w:rPr>
          <w:rFonts w:eastAsiaTheme="majorHAnsi" w:hint="eastAsia"/>
          <w:sz w:val="22"/>
          <w:szCs w:val="22"/>
        </w:rPr>
        <w:t xml:space="preserve"> 이유</w:t>
      </w:r>
    </w:p>
    <w:p w14:paraId="27C9997A" w14:textId="5E8C272B" w:rsidR="003D4209" w:rsidRPr="00C00ED9" w:rsidRDefault="00563F47" w:rsidP="003B3B77">
      <w:pPr>
        <w:pStyle w:val="3"/>
        <w:keepNext w:val="0"/>
        <w:keepLines w:val="0"/>
        <w:widowControl/>
        <w:numPr>
          <w:ilvl w:val="1"/>
          <w:numId w:val="1"/>
        </w:numPr>
        <w:rPr>
          <w:rFonts w:eastAsiaTheme="majorHAnsi"/>
          <w:sz w:val="22"/>
          <w:szCs w:val="22"/>
        </w:rPr>
      </w:pPr>
      <w:r w:rsidRPr="00C00ED9">
        <w:rPr>
          <w:rFonts w:eastAsiaTheme="majorHAnsi" w:hint="eastAsia"/>
          <w:sz w:val="22"/>
          <w:szCs w:val="22"/>
        </w:rPr>
        <w:t>해외법인</w:t>
      </w:r>
      <w:r w:rsidR="000951D6" w:rsidRPr="00C00ED9">
        <w:rPr>
          <w:rFonts w:eastAsiaTheme="majorHAnsi" w:hint="eastAsia"/>
          <w:sz w:val="22"/>
          <w:szCs w:val="22"/>
        </w:rPr>
        <w:t xml:space="preserve"> 관계사</w:t>
      </w:r>
      <w:r w:rsidRPr="00C00ED9">
        <w:rPr>
          <w:rFonts w:eastAsiaTheme="majorHAnsi" w:hint="eastAsia"/>
          <w:sz w:val="22"/>
          <w:szCs w:val="22"/>
        </w:rPr>
        <w:t xml:space="preserve"> 수출에 대한 매출을 평가조정하기 위한 </w:t>
      </w:r>
      <w:r w:rsidR="000951D6" w:rsidRPr="00C00ED9">
        <w:rPr>
          <w:rFonts w:eastAsiaTheme="majorHAnsi" w:hint="eastAsia"/>
          <w:sz w:val="22"/>
          <w:szCs w:val="22"/>
        </w:rPr>
        <w:t xml:space="preserve">결산 </w:t>
      </w:r>
      <w:r w:rsidRPr="00C00ED9">
        <w:rPr>
          <w:rFonts w:eastAsiaTheme="majorHAnsi" w:hint="eastAsia"/>
          <w:sz w:val="22"/>
          <w:szCs w:val="22"/>
        </w:rPr>
        <w:t>프로세스</w:t>
      </w:r>
    </w:p>
    <w:p w14:paraId="796F9B14" w14:textId="775D4942" w:rsidR="000951D6" w:rsidRPr="00C00ED9" w:rsidRDefault="00A93800" w:rsidP="00272E8B">
      <w:pPr>
        <w:pStyle w:val="a6"/>
        <w:widowControl/>
        <w:numPr>
          <w:ilvl w:val="0"/>
          <w:numId w:val="1"/>
        </w:numPr>
        <w:outlineLvl w:val="1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 w:hint="eastAsia"/>
          <w:szCs w:val="22"/>
        </w:rPr>
        <w:t xml:space="preserve">평가손익 </w:t>
      </w:r>
      <w:r w:rsidR="000951D6" w:rsidRPr="00C00ED9">
        <w:rPr>
          <w:rFonts w:asciiTheme="majorHAnsi" w:eastAsiaTheme="majorHAnsi" w:hAnsiTheme="majorHAnsi" w:hint="eastAsia"/>
          <w:szCs w:val="22"/>
        </w:rPr>
        <w:t>처리</w:t>
      </w:r>
      <w:r w:rsidR="003D4209" w:rsidRPr="00C00ED9">
        <w:rPr>
          <w:rFonts w:asciiTheme="majorHAnsi" w:eastAsiaTheme="majorHAnsi" w:hAnsiTheme="majorHAnsi" w:hint="eastAsia"/>
          <w:szCs w:val="22"/>
        </w:rPr>
        <w:t xml:space="preserve"> 방법</w:t>
      </w:r>
    </w:p>
    <w:p w14:paraId="62CAE4A3" w14:textId="29AA9292" w:rsidR="006E0A76" w:rsidRPr="004854E4" w:rsidRDefault="00B93869" w:rsidP="00952A62">
      <w:pPr>
        <w:pStyle w:val="a6"/>
        <w:widowControl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Cs w:val="22"/>
        </w:rPr>
      </w:pPr>
      <w:r w:rsidRPr="004854E4">
        <w:rPr>
          <w:rFonts w:asciiTheme="majorHAnsi" w:eastAsiaTheme="majorHAnsi" w:hAnsiTheme="majorHAnsi" w:hint="eastAsia"/>
          <w:b/>
          <w:bCs/>
          <w:szCs w:val="22"/>
        </w:rPr>
        <w:t xml:space="preserve">평가손익 </w:t>
      </w:r>
      <w:r w:rsidR="006E0A76" w:rsidRPr="004854E4">
        <w:rPr>
          <w:rFonts w:asciiTheme="majorHAnsi" w:eastAsiaTheme="majorHAnsi" w:hAnsiTheme="majorHAnsi" w:hint="eastAsia"/>
          <w:b/>
          <w:bCs/>
          <w:szCs w:val="22"/>
        </w:rPr>
        <w:t xml:space="preserve">대상 데이터 </w:t>
      </w:r>
      <w:r w:rsidR="004854E4" w:rsidRPr="004854E4">
        <w:rPr>
          <w:rFonts w:asciiTheme="majorHAnsi" w:eastAsiaTheme="majorHAnsi" w:hAnsiTheme="majorHAnsi" w:hint="eastAsia"/>
          <w:b/>
          <w:bCs/>
          <w:szCs w:val="22"/>
        </w:rPr>
        <w:t>집계</w:t>
      </w:r>
    </w:p>
    <w:p w14:paraId="62193DF2" w14:textId="29E9614D" w:rsidR="00230FEA" w:rsidRPr="00C00ED9" w:rsidRDefault="00230FEA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 w:hint="eastAsia"/>
          <w:szCs w:val="22"/>
        </w:rPr>
        <w:t xml:space="preserve">회사코드와 회계연도를 입력하고, </w:t>
      </w:r>
      <w:r w:rsidR="006D1FDA" w:rsidRPr="00C00ED9">
        <w:rPr>
          <w:rFonts w:asciiTheme="majorHAnsi" w:eastAsiaTheme="majorHAnsi" w:hAnsiTheme="majorHAnsi" w:hint="eastAsia"/>
          <w:szCs w:val="22"/>
        </w:rPr>
        <w:t xml:space="preserve">작업선택에서 </w:t>
      </w:r>
      <w:r w:rsidR="006D1FDA" w:rsidRPr="00C00ED9">
        <w:rPr>
          <w:rFonts w:asciiTheme="majorHAnsi" w:eastAsiaTheme="majorHAnsi" w:hAnsiTheme="majorHAnsi"/>
          <w:szCs w:val="22"/>
        </w:rPr>
        <w:t>“</w:t>
      </w:r>
      <w:r w:rsidR="006D1FDA" w:rsidRPr="00C00ED9">
        <w:rPr>
          <w:rFonts w:asciiTheme="majorHAnsi" w:eastAsiaTheme="majorHAnsi" w:hAnsiTheme="majorHAnsi" w:hint="eastAsia"/>
          <w:szCs w:val="22"/>
        </w:rPr>
        <w:t>Create</w:t>
      </w:r>
      <w:r w:rsidR="006D1FDA" w:rsidRPr="00C00ED9">
        <w:rPr>
          <w:rFonts w:asciiTheme="majorHAnsi" w:eastAsiaTheme="majorHAnsi" w:hAnsiTheme="majorHAnsi"/>
          <w:szCs w:val="22"/>
        </w:rPr>
        <w:t>”</w:t>
      </w:r>
      <w:r w:rsidR="006D1FDA" w:rsidRPr="00C00ED9">
        <w:rPr>
          <w:rFonts w:asciiTheme="majorHAnsi" w:eastAsiaTheme="majorHAnsi" w:hAnsiTheme="majorHAnsi" w:hint="eastAsia"/>
          <w:szCs w:val="22"/>
        </w:rPr>
        <w:t xml:space="preserve"> 를 선택 합니다.</w:t>
      </w:r>
    </w:p>
    <w:p w14:paraId="323B80F1" w14:textId="1AF427A6" w:rsidR="003E7FD3" w:rsidRPr="00C00ED9" w:rsidRDefault="003E7FD3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23A1D14A" wp14:editId="22A3F21A">
            <wp:extent cx="5731510" cy="2815590"/>
            <wp:effectExtent l="0" t="0" r="2540" b="3810"/>
            <wp:docPr id="10" name="그림 9">
              <a:extLst xmlns:a="http://schemas.openxmlformats.org/drawingml/2006/main">
                <a:ext uri="{FF2B5EF4-FFF2-40B4-BE49-F238E27FC236}">
                  <a16:creationId xmlns:a16="http://schemas.microsoft.com/office/drawing/2014/main" id="{8473C089-DCBC-62E4-379F-DD6DBCDC55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9">
                      <a:extLst>
                        <a:ext uri="{FF2B5EF4-FFF2-40B4-BE49-F238E27FC236}">
                          <a16:creationId xmlns:a16="http://schemas.microsoft.com/office/drawing/2014/main" id="{8473C089-DCBC-62E4-379F-DD6DBCDC55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2F1C" w14:textId="04EA1EE4" w:rsidR="00981ECF" w:rsidRPr="00C00ED9" w:rsidRDefault="00981ECF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 w:hint="eastAsia"/>
          <w:szCs w:val="22"/>
        </w:rPr>
        <w:t>처리 후에, 화면에 처리 건수를 볼 수 있습니다.</w:t>
      </w:r>
    </w:p>
    <w:p w14:paraId="0A4133BD" w14:textId="77777777" w:rsidR="003B3B77" w:rsidRPr="00C00ED9" w:rsidRDefault="00981ECF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351575F5" wp14:editId="7ACF4A7A">
            <wp:extent cx="4686300" cy="2030730"/>
            <wp:effectExtent l="0" t="0" r="0" b="7620"/>
            <wp:docPr id="11" name="그림 10">
              <a:extLst xmlns:a="http://schemas.openxmlformats.org/drawingml/2006/main">
                <a:ext uri="{FF2B5EF4-FFF2-40B4-BE49-F238E27FC236}">
                  <a16:creationId xmlns:a16="http://schemas.microsoft.com/office/drawing/2014/main" id="{3EDE85FF-8E84-D3FE-5C1E-1E0F2DBE35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그림 10">
                      <a:extLst>
                        <a:ext uri="{FF2B5EF4-FFF2-40B4-BE49-F238E27FC236}">
                          <a16:creationId xmlns:a16="http://schemas.microsoft.com/office/drawing/2014/main" id="{3EDE85FF-8E84-D3FE-5C1E-1E0F2DBE35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9624" cy="203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DE79" w14:textId="43E53F7C" w:rsidR="00BB7838" w:rsidRPr="004854E4" w:rsidRDefault="00B93869" w:rsidP="00952A62">
      <w:pPr>
        <w:pStyle w:val="a6"/>
        <w:widowControl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Cs w:val="22"/>
        </w:rPr>
      </w:pPr>
      <w:r w:rsidRPr="004854E4">
        <w:rPr>
          <w:rFonts w:asciiTheme="majorHAnsi" w:eastAsiaTheme="majorHAnsi" w:hAnsiTheme="majorHAnsi" w:hint="eastAsia"/>
          <w:b/>
          <w:bCs/>
          <w:szCs w:val="22"/>
        </w:rPr>
        <w:lastRenderedPageBreak/>
        <w:t xml:space="preserve">평가손익 </w:t>
      </w:r>
      <w:r w:rsidR="00BB7838" w:rsidRPr="004854E4">
        <w:rPr>
          <w:rFonts w:asciiTheme="majorHAnsi" w:eastAsiaTheme="majorHAnsi" w:hAnsiTheme="majorHAnsi"/>
          <w:b/>
          <w:bCs/>
          <w:szCs w:val="22"/>
        </w:rPr>
        <w:t>전표 생성</w:t>
      </w:r>
    </w:p>
    <w:p w14:paraId="1031E6C2" w14:textId="242A0EB5" w:rsidR="00EA0A16" w:rsidRPr="00C00ED9" w:rsidRDefault="00EA0A16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 w:hint="eastAsia"/>
          <w:szCs w:val="22"/>
        </w:rPr>
        <w:t xml:space="preserve">회사코드와 회계연도를 입력하고, 작업선택에서 </w:t>
      </w:r>
      <w:r w:rsidRPr="00C00ED9">
        <w:rPr>
          <w:rFonts w:asciiTheme="majorHAnsi" w:eastAsiaTheme="majorHAnsi" w:hAnsiTheme="majorHAnsi"/>
          <w:szCs w:val="22"/>
        </w:rPr>
        <w:t>“</w:t>
      </w:r>
      <w:r w:rsidR="00A0034C" w:rsidRPr="00C00ED9">
        <w:rPr>
          <w:rFonts w:asciiTheme="majorHAnsi" w:eastAsiaTheme="majorHAnsi" w:hAnsiTheme="majorHAnsi" w:hint="eastAsia"/>
          <w:szCs w:val="22"/>
        </w:rPr>
        <w:t>Posting &amp; Reverse</w:t>
      </w:r>
      <w:r w:rsidRPr="00C00ED9">
        <w:rPr>
          <w:rFonts w:asciiTheme="majorHAnsi" w:eastAsiaTheme="majorHAnsi" w:hAnsiTheme="majorHAnsi"/>
          <w:szCs w:val="22"/>
        </w:rPr>
        <w:t>”</w:t>
      </w:r>
      <w:r w:rsidRPr="00C00ED9">
        <w:rPr>
          <w:rFonts w:asciiTheme="majorHAnsi" w:eastAsiaTheme="majorHAnsi" w:hAnsiTheme="majorHAnsi" w:hint="eastAsia"/>
          <w:szCs w:val="22"/>
        </w:rPr>
        <w:t xml:space="preserve"> 를 선택 합니다.</w:t>
      </w:r>
    </w:p>
    <w:p w14:paraId="012CD1A4" w14:textId="30AB8A73" w:rsidR="00EA0A16" w:rsidRDefault="00B80B10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3FEB336C" wp14:editId="78C21E7D">
            <wp:extent cx="5731510" cy="2821305"/>
            <wp:effectExtent l="0" t="0" r="2540" b="0"/>
            <wp:docPr id="12" name="그림 11">
              <a:extLst xmlns:a="http://schemas.openxmlformats.org/drawingml/2006/main">
                <a:ext uri="{FF2B5EF4-FFF2-40B4-BE49-F238E27FC236}">
                  <a16:creationId xmlns:a16="http://schemas.microsoft.com/office/drawing/2014/main" id="{29D5C483-A557-44A1-8988-D055879185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1">
                      <a:extLst>
                        <a:ext uri="{FF2B5EF4-FFF2-40B4-BE49-F238E27FC236}">
                          <a16:creationId xmlns:a16="http://schemas.microsoft.com/office/drawing/2014/main" id="{29D5C483-A557-44A1-8988-D055879185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097E" w14:textId="77777777" w:rsidR="005A3AA7" w:rsidRPr="00C00ED9" w:rsidRDefault="005A3AA7" w:rsidP="00952A62">
      <w:pPr>
        <w:rPr>
          <w:rFonts w:asciiTheme="majorHAnsi" w:eastAsiaTheme="majorHAnsi" w:hAnsiTheme="majorHAnsi"/>
          <w:szCs w:val="22"/>
        </w:rPr>
      </w:pPr>
    </w:p>
    <w:p w14:paraId="49C399DC" w14:textId="46BDF269" w:rsidR="00A0034C" w:rsidRPr="00C00ED9" w:rsidRDefault="005A3AA7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>조회</w:t>
      </w:r>
      <w:r w:rsidR="00A0034C" w:rsidRPr="00C00ED9">
        <w:rPr>
          <w:rFonts w:asciiTheme="majorHAnsi" w:eastAsiaTheme="majorHAnsi" w:hAnsiTheme="majorHAnsi" w:hint="eastAsia"/>
          <w:szCs w:val="22"/>
        </w:rPr>
        <w:t>화면</w:t>
      </w:r>
      <w:r>
        <w:rPr>
          <w:rFonts w:asciiTheme="majorHAnsi" w:eastAsiaTheme="majorHAnsi" w:hAnsiTheme="majorHAnsi" w:hint="eastAsia"/>
          <w:szCs w:val="22"/>
        </w:rPr>
        <w:t xml:space="preserve"> 상단의</w:t>
      </w:r>
      <w:r w:rsidR="00A0034C" w:rsidRPr="00C00ED9">
        <w:rPr>
          <w:rFonts w:asciiTheme="majorHAnsi" w:eastAsiaTheme="majorHAnsi" w:hAnsiTheme="majorHAnsi" w:hint="eastAsia"/>
          <w:szCs w:val="22"/>
        </w:rPr>
        <w:t xml:space="preserve"> </w:t>
      </w:r>
      <w:r w:rsidR="00A46B35" w:rsidRPr="00C00ED9">
        <w:rPr>
          <w:rFonts w:asciiTheme="majorHAnsi" w:eastAsiaTheme="majorHAnsi" w:hAnsiTheme="majorHAnsi"/>
          <w:szCs w:val="22"/>
        </w:rPr>
        <w:t>“</w:t>
      </w:r>
      <w:r w:rsidR="00A46B35" w:rsidRPr="00C00ED9">
        <w:rPr>
          <w:rFonts w:asciiTheme="majorHAnsi" w:eastAsiaTheme="majorHAnsi" w:hAnsiTheme="majorHAnsi" w:hint="eastAsia"/>
          <w:szCs w:val="22"/>
        </w:rPr>
        <w:t>Posting</w:t>
      </w:r>
      <w:r w:rsidR="00A46B35" w:rsidRPr="00C00ED9">
        <w:rPr>
          <w:rFonts w:asciiTheme="majorHAnsi" w:eastAsiaTheme="majorHAnsi" w:hAnsiTheme="majorHAnsi"/>
          <w:szCs w:val="22"/>
        </w:rPr>
        <w:t>”</w:t>
      </w:r>
      <w:r w:rsidR="00A46B35" w:rsidRPr="00C00ED9">
        <w:rPr>
          <w:rFonts w:asciiTheme="majorHAnsi" w:eastAsiaTheme="majorHAnsi" w:hAnsiTheme="majorHAnsi" w:hint="eastAsia"/>
          <w:szCs w:val="22"/>
        </w:rPr>
        <w:t xml:space="preserve"> button으로 </w:t>
      </w:r>
      <w:r w:rsidR="00DC3397" w:rsidRPr="00C00ED9">
        <w:rPr>
          <w:rFonts w:asciiTheme="majorHAnsi" w:eastAsiaTheme="majorHAnsi" w:hAnsiTheme="majorHAnsi" w:hint="eastAsia"/>
          <w:szCs w:val="22"/>
        </w:rPr>
        <w:t>재무</w:t>
      </w:r>
      <w:r w:rsidR="00506C56">
        <w:rPr>
          <w:rFonts w:asciiTheme="majorHAnsi" w:eastAsiaTheme="majorHAnsi" w:hAnsiTheme="majorHAnsi" w:hint="eastAsia"/>
          <w:szCs w:val="22"/>
        </w:rPr>
        <w:t xml:space="preserve">회계 </w:t>
      </w:r>
      <w:r w:rsidR="00A46B35" w:rsidRPr="00C00ED9">
        <w:rPr>
          <w:rFonts w:asciiTheme="majorHAnsi" w:eastAsiaTheme="majorHAnsi" w:hAnsiTheme="majorHAnsi" w:hint="eastAsia"/>
          <w:szCs w:val="22"/>
        </w:rPr>
        <w:t>전표</w:t>
      </w:r>
      <w:r w:rsidR="00506C56">
        <w:rPr>
          <w:rFonts w:asciiTheme="majorHAnsi" w:eastAsiaTheme="majorHAnsi" w:hAnsiTheme="majorHAnsi" w:hint="eastAsia"/>
          <w:szCs w:val="22"/>
        </w:rPr>
        <w:t>를</w:t>
      </w:r>
      <w:r w:rsidR="00A46B35" w:rsidRPr="00C00ED9">
        <w:rPr>
          <w:rFonts w:asciiTheme="majorHAnsi" w:eastAsiaTheme="majorHAnsi" w:hAnsiTheme="majorHAnsi" w:hint="eastAsia"/>
          <w:szCs w:val="22"/>
        </w:rPr>
        <w:t xml:space="preserve"> </w:t>
      </w:r>
      <w:r w:rsidR="00506C56">
        <w:rPr>
          <w:rFonts w:asciiTheme="majorHAnsi" w:eastAsiaTheme="majorHAnsi" w:hAnsiTheme="majorHAnsi" w:hint="eastAsia"/>
          <w:szCs w:val="22"/>
        </w:rPr>
        <w:t>생성</w:t>
      </w:r>
      <w:r w:rsidR="00A46B35" w:rsidRPr="00C00ED9">
        <w:rPr>
          <w:rFonts w:asciiTheme="majorHAnsi" w:eastAsiaTheme="majorHAnsi" w:hAnsiTheme="majorHAnsi" w:hint="eastAsia"/>
          <w:szCs w:val="22"/>
        </w:rPr>
        <w:t>합니다.</w:t>
      </w:r>
      <w:r w:rsidR="00DC3397" w:rsidRPr="00C00ED9">
        <w:rPr>
          <w:rFonts w:asciiTheme="majorHAnsi" w:eastAsiaTheme="majorHAnsi" w:hAnsiTheme="majorHAnsi" w:hint="eastAsia"/>
          <w:szCs w:val="22"/>
        </w:rPr>
        <w:t xml:space="preserve"> 그리고, </w:t>
      </w:r>
      <w:r w:rsidR="00DC3397" w:rsidRPr="00C00ED9">
        <w:rPr>
          <w:rFonts w:asciiTheme="majorHAnsi" w:eastAsiaTheme="majorHAnsi" w:hAnsiTheme="majorHAnsi"/>
          <w:szCs w:val="22"/>
        </w:rPr>
        <w:t>“</w:t>
      </w:r>
      <w:r w:rsidR="00DC3397" w:rsidRPr="00C00ED9">
        <w:rPr>
          <w:rFonts w:asciiTheme="majorHAnsi" w:eastAsiaTheme="majorHAnsi" w:hAnsiTheme="majorHAnsi" w:hint="eastAsia"/>
          <w:szCs w:val="22"/>
        </w:rPr>
        <w:t xml:space="preserve">PA </w:t>
      </w:r>
      <w:r w:rsidR="00BD375A" w:rsidRPr="00C00ED9">
        <w:rPr>
          <w:rFonts w:asciiTheme="majorHAnsi" w:eastAsiaTheme="majorHAnsi" w:hAnsiTheme="majorHAnsi" w:hint="eastAsia"/>
          <w:szCs w:val="22"/>
        </w:rPr>
        <w:t>Pos</w:t>
      </w:r>
      <w:r w:rsidR="00DC3397" w:rsidRPr="00C00ED9">
        <w:rPr>
          <w:rFonts w:asciiTheme="majorHAnsi" w:eastAsiaTheme="majorHAnsi" w:hAnsiTheme="majorHAnsi" w:hint="eastAsia"/>
          <w:szCs w:val="22"/>
        </w:rPr>
        <w:t>ting</w:t>
      </w:r>
      <w:r w:rsidR="00DC3397" w:rsidRPr="00C00ED9">
        <w:rPr>
          <w:rFonts w:asciiTheme="majorHAnsi" w:eastAsiaTheme="majorHAnsi" w:hAnsiTheme="majorHAnsi"/>
          <w:szCs w:val="22"/>
        </w:rPr>
        <w:t>”</w:t>
      </w:r>
      <w:r w:rsidR="00DC3397" w:rsidRPr="00C00ED9">
        <w:rPr>
          <w:rFonts w:asciiTheme="majorHAnsi" w:eastAsiaTheme="majorHAnsi" w:hAnsiTheme="majorHAnsi" w:hint="eastAsia"/>
          <w:szCs w:val="22"/>
        </w:rPr>
        <w:t xml:space="preserve"> button으로 </w:t>
      </w:r>
      <w:r w:rsidR="0091567E">
        <w:rPr>
          <w:rFonts w:asciiTheme="majorHAnsi" w:eastAsiaTheme="majorHAnsi" w:hAnsiTheme="majorHAnsi" w:hint="eastAsia"/>
          <w:szCs w:val="22"/>
        </w:rPr>
        <w:t xml:space="preserve">손익분석 </w:t>
      </w:r>
      <w:r w:rsidR="00DC3397" w:rsidRPr="00C00ED9">
        <w:rPr>
          <w:rFonts w:asciiTheme="majorHAnsi" w:eastAsiaTheme="majorHAnsi" w:hAnsiTheme="majorHAnsi" w:hint="eastAsia"/>
          <w:szCs w:val="22"/>
        </w:rPr>
        <w:t>전표</w:t>
      </w:r>
      <w:r w:rsidR="00506C56">
        <w:rPr>
          <w:rFonts w:asciiTheme="majorHAnsi" w:eastAsiaTheme="majorHAnsi" w:hAnsiTheme="majorHAnsi" w:hint="eastAsia"/>
          <w:szCs w:val="22"/>
        </w:rPr>
        <w:t>를</w:t>
      </w:r>
      <w:r w:rsidR="00DC3397" w:rsidRPr="00C00ED9">
        <w:rPr>
          <w:rFonts w:asciiTheme="majorHAnsi" w:eastAsiaTheme="majorHAnsi" w:hAnsiTheme="majorHAnsi" w:hint="eastAsia"/>
          <w:szCs w:val="22"/>
        </w:rPr>
        <w:t xml:space="preserve"> </w:t>
      </w:r>
      <w:r w:rsidR="00506C56">
        <w:rPr>
          <w:rFonts w:asciiTheme="majorHAnsi" w:eastAsiaTheme="majorHAnsi" w:hAnsiTheme="majorHAnsi" w:hint="eastAsia"/>
          <w:szCs w:val="22"/>
        </w:rPr>
        <w:t>생성</w:t>
      </w:r>
      <w:r w:rsidR="00DC3397" w:rsidRPr="00C00ED9">
        <w:rPr>
          <w:rFonts w:asciiTheme="majorHAnsi" w:eastAsiaTheme="majorHAnsi" w:hAnsiTheme="majorHAnsi" w:hint="eastAsia"/>
          <w:szCs w:val="22"/>
        </w:rPr>
        <w:t>합니다.</w:t>
      </w:r>
    </w:p>
    <w:p w14:paraId="70812355" w14:textId="109D7E07" w:rsidR="00A46B35" w:rsidRDefault="00A46B35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04F88460" wp14:editId="7ADD964D">
            <wp:extent cx="5731510" cy="1130935"/>
            <wp:effectExtent l="0" t="0" r="2540" b="0"/>
            <wp:docPr id="14" name="그림 13">
              <a:extLst xmlns:a="http://schemas.openxmlformats.org/drawingml/2006/main">
                <a:ext uri="{FF2B5EF4-FFF2-40B4-BE49-F238E27FC236}">
                  <a16:creationId xmlns:a16="http://schemas.microsoft.com/office/drawing/2014/main" id="{B3270428-3231-45E3-877C-00FB7AE6F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3">
                      <a:extLst>
                        <a:ext uri="{FF2B5EF4-FFF2-40B4-BE49-F238E27FC236}">
                          <a16:creationId xmlns:a16="http://schemas.microsoft.com/office/drawing/2014/main" id="{B3270428-3231-45E3-877C-00FB7AE6FF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A563" w14:textId="77777777" w:rsidR="005B7B26" w:rsidRPr="00C00ED9" w:rsidRDefault="005B7B26" w:rsidP="00952A62">
      <w:pPr>
        <w:rPr>
          <w:rFonts w:asciiTheme="majorHAnsi" w:eastAsiaTheme="majorHAnsi" w:hAnsiTheme="majorHAnsi" w:hint="eastAsia"/>
          <w:szCs w:val="22"/>
        </w:rPr>
      </w:pPr>
    </w:p>
    <w:p w14:paraId="24F014E6" w14:textId="6B7AD55F" w:rsidR="0086452B" w:rsidRPr="00C00ED9" w:rsidRDefault="00A2596E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모든 전표 생성 후, </w:t>
      </w:r>
      <w:r w:rsidR="005B7B26">
        <w:rPr>
          <w:rFonts w:asciiTheme="majorHAnsi" w:eastAsiaTheme="majorHAnsi" w:hAnsiTheme="majorHAnsi" w:hint="eastAsia"/>
          <w:szCs w:val="22"/>
        </w:rPr>
        <w:t>FI Doc.No</w:t>
      </w:r>
      <w:r w:rsidR="00482D4F">
        <w:rPr>
          <w:rFonts w:asciiTheme="majorHAnsi" w:eastAsiaTheme="majorHAnsi" w:hAnsiTheme="majorHAnsi" w:hint="eastAsia"/>
          <w:szCs w:val="22"/>
        </w:rPr>
        <w:t>.</w:t>
      </w:r>
      <w:r w:rsidR="005B7B26">
        <w:rPr>
          <w:rFonts w:asciiTheme="majorHAnsi" w:eastAsiaTheme="majorHAnsi" w:hAnsiTheme="majorHAnsi" w:hint="eastAsia"/>
          <w:szCs w:val="22"/>
        </w:rPr>
        <w:t xml:space="preserve">와 PA Doc. No. 필드에 </w:t>
      </w:r>
      <w:r w:rsidR="004268B4">
        <w:rPr>
          <w:rFonts w:asciiTheme="majorHAnsi" w:eastAsiaTheme="majorHAnsi" w:hAnsiTheme="majorHAnsi" w:hint="eastAsia"/>
          <w:szCs w:val="22"/>
        </w:rPr>
        <w:t xml:space="preserve">보이는 </w:t>
      </w:r>
      <w:r>
        <w:rPr>
          <w:rFonts w:asciiTheme="majorHAnsi" w:eastAsiaTheme="majorHAnsi" w:hAnsiTheme="majorHAnsi" w:hint="eastAsia"/>
          <w:szCs w:val="22"/>
        </w:rPr>
        <w:t>전표번호를 확인합니다.</w:t>
      </w:r>
    </w:p>
    <w:p w14:paraId="585BD734" w14:textId="66065185" w:rsidR="0091567E" w:rsidRDefault="005B7B26" w:rsidP="00A2596E">
      <w:pPr>
        <w:pStyle w:val="a6"/>
        <w:widowControl/>
        <w:ind w:left="800"/>
        <w:rPr>
          <w:rFonts w:asciiTheme="majorHAnsi" w:eastAsiaTheme="majorHAnsi" w:hAnsiTheme="majorHAnsi"/>
          <w:szCs w:val="22"/>
        </w:rPr>
      </w:pPr>
      <w:r w:rsidRPr="005B7B26">
        <w:rPr>
          <w:rFonts w:asciiTheme="majorHAnsi" w:eastAsiaTheme="majorHAnsi" w:hAnsiTheme="majorHAnsi"/>
          <w:szCs w:val="22"/>
        </w:rPr>
        <w:drawing>
          <wp:inline distT="0" distB="0" distL="0" distR="0" wp14:anchorId="1B7246FE" wp14:editId="3D62BEC5">
            <wp:extent cx="5731510" cy="1358265"/>
            <wp:effectExtent l="0" t="0" r="2540" b="0"/>
            <wp:docPr id="1776736334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36334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575D" w14:textId="77777777" w:rsidR="003837C0" w:rsidRPr="00C00ED9" w:rsidRDefault="003837C0" w:rsidP="00A2596E">
      <w:pPr>
        <w:pStyle w:val="a6"/>
        <w:widowControl/>
        <w:ind w:left="800"/>
        <w:rPr>
          <w:rFonts w:asciiTheme="majorHAnsi" w:eastAsiaTheme="majorHAnsi" w:hAnsiTheme="majorHAnsi" w:hint="eastAsia"/>
          <w:szCs w:val="22"/>
        </w:rPr>
      </w:pPr>
    </w:p>
    <w:p w14:paraId="18D17ADE" w14:textId="77777777" w:rsidR="0091567E" w:rsidRPr="00C00ED9" w:rsidRDefault="0091567E" w:rsidP="0091567E">
      <w:pPr>
        <w:pStyle w:val="a6"/>
        <w:widowControl/>
        <w:ind w:left="1418"/>
        <w:outlineLvl w:val="3"/>
        <w:rPr>
          <w:rFonts w:asciiTheme="majorHAnsi" w:eastAsiaTheme="majorHAnsi" w:hAnsiTheme="majorHAnsi"/>
          <w:szCs w:val="22"/>
        </w:rPr>
      </w:pPr>
    </w:p>
    <w:p w14:paraId="6EA116EA" w14:textId="63D65637" w:rsidR="003B5FC5" w:rsidRPr="004854E4" w:rsidRDefault="008605B5" w:rsidP="00952A62">
      <w:pPr>
        <w:pStyle w:val="a6"/>
        <w:widowControl/>
        <w:numPr>
          <w:ilvl w:val="1"/>
          <w:numId w:val="1"/>
        </w:numPr>
        <w:ind w:left="709"/>
        <w:outlineLvl w:val="2"/>
        <w:rPr>
          <w:rFonts w:asciiTheme="majorHAnsi" w:eastAsiaTheme="majorHAnsi" w:hAnsiTheme="majorHAnsi"/>
          <w:b/>
          <w:bCs/>
          <w:szCs w:val="22"/>
        </w:rPr>
      </w:pPr>
      <w:r w:rsidRPr="004854E4">
        <w:rPr>
          <w:rFonts w:asciiTheme="majorHAnsi" w:eastAsiaTheme="majorHAnsi" w:hAnsiTheme="majorHAnsi" w:hint="eastAsia"/>
          <w:b/>
          <w:bCs/>
          <w:szCs w:val="22"/>
        </w:rPr>
        <w:lastRenderedPageBreak/>
        <w:t>평가손익</w:t>
      </w:r>
      <w:r w:rsidR="003B5FC5" w:rsidRPr="004854E4">
        <w:rPr>
          <w:rFonts w:asciiTheme="majorHAnsi" w:eastAsiaTheme="majorHAnsi" w:hAnsiTheme="majorHAnsi"/>
          <w:b/>
          <w:bCs/>
          <w:szCs w:val="22"/>
        </w:rPr>
        <w:t xml:space="preserve"> 전표 역분개</w:t>
      </w:r>
    </w:p>
    <w:p w14:paraId="43BFF829" w14:textId="54C0DA7C" w:rsidR="0086452B" w:rsidRPr="00C00ED9" w:rsidRDefault="00EF5504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>평가손익 전표 생성 후, 추가 빌링이 발생한</w:t>
      </w:r>
      <w:r w:rsidR="00F13A1D" w:rsidRPr="00C00ED9">
        <w:rPr>
          <w:rFonts w:asciiTheme="majorHAnsi" w:eastAsiaTheme="majorHAnsi" w:hAnsiTheme="majorHAnsi"/>
          <w:szCs w:val="22"/>
        </w:rPr>
        <w:t xml:space="preserve"> 경우에</w:t>
      </w:r>
      <w:r w:rsidR="00DF0170">
        <w:rPr>
          <w:rFonts w:asciiTheme="majorHAnsi" w:eastAsiaTheme="majorHAnsi" w:hAnsiTheme="majorHAnsi" w:hint="eastAsia"/>
          <w:szCs w:val="22"/>
        </w:rPr>
        <w:t>는 이미 생성한 평가손익 전표 전부를</w:t>
      </w:r>
      <w:r>
        <w:rPr>
          <w:rFonts w:asciiTheme="majorHAnsi" w:eastAsiaTheme="majorHAnsi" w:hAnsiTheme="majorHAnsi" w:hint="eastAsia"/>
          <w:szCs w:val="22"/>
        </w:rPr>
        <w:t xml:space="preserve"> 역분개</w:t>
      </w:r>
      <w:r w:rsidR="00F13A1D" w:rsidRPr="00C00ED9">
        <w:rPr>
          <w:rFonts w:asciiTheme="majorHAnsi" w:eastAsiaTheme="majorHAnsi" w:hAnsiTheme="majorHAnsi"/>
          <w:szCs w:val="22"/>
        </w:rPr>
        <w:t xml:space="preserve"> 처리</w:t>
      </w:r>
      <w:r w:rsidR="0040392E" w:rsidRPr="00C00ED9">
        <w:rPr>
          <w:rFonts w:asciiTheme="majorHAnsi" w:eastAsiaTheme="majorHAnsi" w:hAnsiTheme="majorHAnsi" w:hint="eastAsia"/>
          <w:szCs w:val="22"/>
        </w:rPr>
        <w:t xml:space="preserve"> </w:t>
      </w:r>
      <w:r w:rsidR="00DF0170">
        <w:rPr>
          <w:rFonts w:asciiTheme="majorHAnsi" w:eastAsiaTheme="majorHAnsi" w:hAnsiTheme="majorHAnsi" w:hint="eastAsia"/>
          <w:szCs w:val="22"/>
        </w:rPr>
        <w:t xml:space="preserve">한 후 재집계를 해야 </w:t>
      </w:r>
      <w:r w:rsidR="0040392E" w:rsidRPr="00C00ED9">
        <w:rPr>
          <w:rFonts w:asciiTheme="majorHAnsi" w:eastAsiaTheme="majorHAnsi" w:hAnsiTheme="majorHAnsi" w:hint="eastAsia"/>
          <w:szCs w:val="22"/>
        </w:rPr>
        <w:t xml:space="preserve">합니다. 회사코드와 회계연도를 입력하고, 작업선택에서 </w:t>
      </w:r>
      <w:r w:rsidR="0040392E" w:rsidRPr="00C00ED9">
        <w:rPr>
          <w:rFonts w:asciiTheme="majorHAnsi" w:eastAsiaTheme="majorHAnsi" w:hAnsiTheme="majorHAnsi"/>
          <w:szCs w:val="22"/>
        </w:rPr>
        <w:t>“</w:t>
      </w:r>
      <w:r w:rsidR="0040392E" w:rsidRPr="00C00ED9">
        <w:rPr>
          <w:rFonts w:asciiTheme="majorHAnsi" w:eastAsiaTheme="majorHAnsi" w:hAnsiTheme="majorHAnsi" w:hint="eastAsia"/>
          <w:szCs w:val="22"/>
        </w:rPr>
        <w:t>Posting &amp; Reverse</w:t>
      </w:r>
      <w:r w:rsidR="0040392E" w:rsidRPr="00C00ED9">
        <w:rPr>
          <w:rFonts w:asciiTheme="majorHAnsi" w:eastAsiaTheme="majorHAnsi" w:hAnsiTheme="majorHAnsi"/>
          <w:szCs w:val="22"/>
        </w:rPr>
        <w:t>”</w:t>
      </w:r>
      <w:r w:rsidR="0040392E" w:rsidRPr="00C00ED9">
        <w:rPr>
          <w:rFonts w:asciiTheme="majorHAnsi" w:eastAsiaTheme="majorHAnsi" w:hAnsiTheme="majorHAnsi" w:hint="eastAsia"/>
          <w:szCs w:val="22"/>
        </w:rPr>
        <w:t xml:space="preserve"> 를 선택 합니다.</w:t>
      </w:r>
    </w:p>
    <w:p w14:paraId="6E8F1464" w14:textId="35229E1B" w:rsidR="0040392E" w:rsidRDefault="0040392E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0C1844E8" wp14:editId="005894C3">
            <wp:extent cx="5731510" cy="2821305"/>
            <wp:effectExtent l="0" t="0" r="2540" b="0"/>
            <wp:docPr id="16" name="그림 15">
              <a:extLst xmlns:a="http://schemas.openxmlformats.org/drawingml/2006/main">
                <a:ext uri="{FF2B5EF4-FFF2-40B4-BE49-F238E27FC236}">
                  <a16:creationId xmlns:a16="http://schemas.microsoft.com/office/drawing/2014/main" id="{FA38444B-F555-4F08-84F2-A6F3D8CCD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그림 15">
                      <a:extLst>
                        <a:ext uri="{FF2B5EF4-FFF2-40B4-BE49-F238E27FC236}">
                          <a16:creationId xmlns:a16="http://schemas.microsoft.com/office/drawing/2014/main" id="{FA38444B-F555-4F08-84F2-A6F3D8CCD9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B786" w14:textId="77777777" w:rsidR="004854E4" w:rsidRPr="00C00ED9" w:rsidRDefault="004854E4" w:rsidP="00952A62">
      <w:pPr>
        <w:rPr>
          <w:rFonts w:asciiTheme="majorHAnsi" w:eastAsiaTheme="majorHAnsi" w:hAnsiTheme="majorHAnsi"/>
          <w:szCs w:val="22"/>
        </w:rPr>
      </w:pPr>
    </w:p>
    <w:p w14:paraId="0C253E2E" w14:textId="2B83835A" w:rsidR="00131F07" w:rsidRPr="00C00ED9" w:rsidRDefault="004268B4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조회 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화면에서, </w:t>
      </w:r>
      <w:r>
        <w:rPr>
          <w:rFonts w:asciiTheme="majorHAnsi" w:eastAsiaTheme="majorHAnsi" w:hAnsiTheme="majorHAnsi" w:hint="eastAsia"/>
          <w:szCs w:val="22"/>
        </w:rPr>
        <w:t xml:space="preserve">먼저 </w:t>
      </w:r>
      <w:r w:rsidR="00BD375A" w:rsidRPr="00C00ED9">
        <w:rPr>
          <w:rFonts w:asciiTheme="majorHAnsi" w:eastAsiaTheme="majorHAnsi" w:hAnsiTheme="majorHAnsi"/>
          <w:szCs w:val="22"/>
        </w:rPr>
        <w:t>“</w:t>
      </w:r>
      <w:r w:rsidR="00205F2C" w:rsidRPr="00C00ED9">
        <w:rPr>
          <w:rFonts w:asciiTheme="majorHAnsi" w:eastAsiaTheme="majorHAnsi" w:hAnsiTheme="majorHAnsi" w:hint="eastAsia"/>
          <w:szCs w:val="22"/>
        </w:rPr>
        <w:t xml:space="preserve">PA </w:t>
      </w:r>
      <w:r w:rsidR="00BD375A" w:rsidRPr="00C00ED9">
        <w:rPr>
          <w:rFonts w:asciiTheme="majorHAnsi" w:eastAsiaTheme="majorHAnsi" w:hAnsiTheme="majorHAnsi" w:hint="eastAsia"/>
          <w:szCs w:val="22"/>
        </w:rPr>
        <w:t>Reverse</w:t>
      </w:r>
      <w:r w:rsidR="00BD375A" w:rsidRPr="00C00ED9">
        <w:rPr>
          <w:rFonts w:asciiTheme="majorHAnsi" w:eastAsiaTheme="majorHAnsi" w:hAnsiTheme="majorHAnsi"/>
          <w:szCs w:val="22"/>
        </w:rPr>
        <w:t>”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 button으로 </w:t>
      </w:r>
      <w:r>
        <w:rPr>
          <w:rFonts w:asciiTheme="majorHAnsi" w:eastAsiaTheme="majorHAnsi" w:hAnsiTheme="majorHAnsi" w:hint="eastAsia"/>
          <w:szCs w:val="22"/>
        </w:rPr>
        <w:t xml:space="preserve">손익분석전표를 역분개 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 처리</w:t>
      </w:r>
      <w:r>
        <w:rPr>
          <w:rFonts w:asciiTheme="majorHAnsi" w:eastAsiaTheme="majorHAnsi" w:hAnsiTheme="majorHAnsi" w:hint="eastAsia"/>
          <w:szCs w:val="22"/>
        </w:rPr>
        <w:t xml:space="preserve"> 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합니다. 그리고, </w:t>
      </w:r>
      <w:r w:rsidR="00BD375A" w:rsidRPr="00C00ED9">
        <w:rPr>
          <w:rFonts w:asciiTheme="majorHAnsi" w:eastAsiaTheme="majorHAnsi" w:hAnsiTheme="majorHAnsi"/>
          <w:szCs w:val="22"/>
        </w:rPr>
        <w:t>“</w:t>
      </w:r>
      <w:r w:rsidR="00BD375A" w:rsidRPr="00C00ED9">
        <w:rPr>
          <w:rFonts w:asciiTheme="majorHAnsi" w:eastAsiaTheme="majorHAnsi" w:hAnsiTheme="majorHAnsi" w:hint="eastAsia"/>
          <w:szCs w:val="22"/>
        </w:rPr>
        <w:t>Reverse</w:t>
      </w:r>
      <w:r w:rsidR="00BD375A" w:rsidRPr="00C00ED9">
        <w:rPr>
          <w:rFonts w:asciiTheme="majorHAnsi" w:eastAsiaTheme="majorHAnsi" w:hAnsiTheme="majorHAnsi"/>
          <w:szCs w:val="22"/>
        </w:rPr>
        <w:t>”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 button으로 </w:t>
      </w:r>
      <w:r w:rsidR="00205F2C" w:rsidRPr="00C00ED9">
        <w:rPr>
          <w:rFonts w:asciiTheme="majorHAnsi" w:eastAsiaTheme="majorHAnsi" w:hAnsiTheme="majorHAnsi" w:hint="eastAsia"/>
          <w:szCs w:val="22"/>
        </w:rPr>
        <w:t>재무</w:t>
      </w:r>
      <w:r>
        <w:rPr>
          <w:rFonts w:asciiTheme="majorHAnsi" w:eastAsiaTheme="majorHAnsi" w:hAnsiTheme="majorHAnsi" w:hint="eastAsia"/>
          <w:szCs w:val="22"/>
        </w:rPr>
        <w:t>회계</w:t>
      </w:r>
      <w:r w:rsidR="00205F2C" w:rsidRPr="00C00ED9">
        <w:rPr>
          <w:rFonts w:asciiTheme="majorHAnsi" w:eastAsiaTheme="majorHAnsi" w:hAnsiTheme="majorHAnsi" w:hint="eastAsia"/>
          <w:szCs w:val="22"/>
        </w:rPr>
        <w:t>전표</w:t>
      </w:r>
      <w:r w:rsidR="00BD375A" w:rsidRPr="00C00ED9">
        <w:rPr>
          <w:rFonts w:asciiTheme="majorHAnsi" w:eastAsiaTheme="majorHAnsi" w:hAnsiTheme="majorHAnsi" w:hint="eastAsia"/>
          <w:szCs w:val="22"/>
        </w:rPr>
        <w:t xml:space="preserve"> 역분개 처리를 </w:t>
      </w:r>
      <w:r>
        <w:rPr>
          <w:rFonts w:asciiTheme="majorHAnsi" w:eastAsiaTheme="majorHAnsi" w:hAnsiTheme="majorHAnsi" w:hint="eastAsia"/>
          <w:szCs w:val="22"/>
        </w:rPr>
        <w:t>진행</w:t>
      </w:r>
      <w:r w:rsidR="00BD375A" w:rsidRPr="00C00ED9">
        <w:rPr>
          <w:rFonts w:asciiTheme="majorHAnsi" w:eastAsiaTheme="majorHAnsi" w:hAnsiTheme="majorHAnsi" w:hint="eastAsia"/>
          <w:szCs w:val="22"/>
        </w:rPr>
        <w:t>합니다.</w:t>
      </w:r>
    </w:p>
    <w:p w14:paraId="73B1D81A" w14:textId="100BDFAE" w:rsidR="0040392E" w:rsidRDefault="00131F07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3290BCE0" wp14:editId="701214C5">
            <wp:extent cx="5731510" cy="1367790"/>
            <wp:effectExtent l="0" t="0" r="2540" b="3810"/>
            <wp:docPr id="18" name="그림 17">
              <a:extLst xmlns:a="http://schemas.openxmlformats.org/drawingml/2006/main">
                <a:ext uri="{FF2B5EF4-FFF2-40B4-BE49-F238E27FC236}">
                  <a16:creationId xmlns:a16="http://schemas.microsoft.com/office/drawing/2014/main" id="{05CA096F-53D2-498B-A32E-057AC0B71B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그림 17">
                      <a:extLst>
                        <a:ext uri="{FF2B5EF4-FFF2-40B4-BE49-F238E27FC236}">
                          <a16:creationId xmlns:a16="http://schemas.microsoft.com/office/drawing/2014/main" id="{05CA096F-53D2-498B-A32E-057AC0B71B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2A61" w14:textId="5ECD764C" w:rsidR="00482D4F" w:rsidRPr="00C00ED9" w:rsidRDefault="00482D4F" w:rsidP="00952A62">
      <w:pPr>
        <w:rPr>
          <w:rFonts w:asciiTheme="majorHAnsi" w:eastAsiaTheme="majorHAnsi" w:hAnsiTheme="majorHAnsi" w:hint="eastAsia"/>
          <w:szCs w:val="22"/>
        </w:rPr>
      </w:pPr>
    </w:p>
    <w:p w14:paraId="69022908" w14:textId="53C83E78" w:rsidR="004E4785" w:rsidRDefault="004268B4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역분개 처리가 완료되면, </w:t>
      </w:r>
      <w:r w:rsidR="00CA591A">
        <w:rPr>
          <w:rFonts w:asciiTheme="majorHAnsi" w:eastAsiaTheme="majorHAnsi" w:hAnsiTheme="majorHAnsi" w:hint="eastAsia"/>
          <w:szCs w:val="22"/>
        </w:rPr>
        <w:t xml:space="preserve">기존에 </w:t>
      </w:r>
      <w:r w:rsidR="00482D4F">
        <w:rPr>
          <w:rFonts w:asciiTheme="majorHAnsi" w:eastAsiaTheme="majorHAnsi" w:hAnsiTheme="majorHAnsi" w:hint="eastAsia"/>
          <w:szCs w:val="22"/>
        </w:rPr>
        <w:t>FI Doc.No.와 PA Doc. No</w:t>
      </w:r>
      <w:r w:rsidR="00482D4F">
        <w:rPr>
          <w:rFonts w:asciiTheme="majorHAnsi" w:eastAsiaTheme="majorHAnsi" w:hAnsiTheme="majorHAnsi" w:hint="eastAsia"/>
          <w:szCs w:val="22"/>
        </w:rPr>
        <w:t xml:space="preserve">.에 보였던 </w:t>
      </w:r>
      <w:r>
        <w:rPr>
          <w:rFonts w:asciiTheme="majorHAnsi" w:eastAsiaTheme="majorHAnsi" w:hAnsiTheme="majorHAnsi" w:hint="eastAsia"/>
          <w:szCs w:val="22"/>
        </w:rPr>
        <w:t>전표</w:t>
      </w:r>
      <w:r w:rsidR="00404775">
        <w:rPr>
          <w:rFonts w:asciiTheme="majorHAnsi" w:eastAsiaTheme="majorHAnsi" w:hAnsiTheme="majorHAnsi" w:hint="eastAsia"/>
          <w:szCs w:val="22"/>
        </w:rPr>
        <w:t>번호가</w:t>
      </w:r>
      <w:r>
        <w:rPr>
          <w:rFonts w:asciiTheme="majorHAnsi" w:eastAsiaTheme="majorHAnsi" w:hAnsiTheme="majorHAnsi" w:hint="eastAsia"/>
          <w:szCs w:val="22"/>
        </w:rPr>
        <w:t xml:space="preserve"> 공란</w:t>
      </w:r>
      <w:r w:rsidR="00404775">
        <w:rPr>
          <w:rFonts w:asciiTheme="majorHAnsi" w:eastAsiaTheme="majorHAnsi" w:hAnsiTheme="majorHAnsi" w:hint="eastAsia"/>
          <w:szCs w:val="22"/>
        </w:rPr>
        <w:t>으로 변경된</w:t>
      </w:r>
      <w:r>
        <w:rPr>
          <w:rFonts w:asciiTheme="majorHAnsi" w:eastAsiaTheme="majorHAnsi" w:hAnsiTheme="majorHAnsi" w:hint="eastAsia"/>
          <w:szCs w:val="22"/>
        </w:rPr>
        <w:t xml:space="preserve"> 것을 확인할 수 있습니다.</w:t>
      </w:r>
    </w:p>
    <w:p w14:paraId="54CB54CF" w14:textId="2C034698" w:rsidR="001472E7" w:rsidRPr="00482D4F" w:rsidRDefault="00482D4F" w:rsidP="001472E7">
      <w:pPr>
        <w:widowControl/>
        <w:outlineLvl w:val="3"/>
        <w:rPr>
          <w:rFonts w:asciiTheme="majorHAnsi" w:eastAsiaTheme="majorHAnsi" w:hAnsiTheme="majorHAnsi"/>
          <w:szCs w:val="22"/>
        </w:rPr>
      </w:pPr>
      <w:r w:rsidRPr="00482D4F">
        <w:rPr>
          <w:rFonts w:asciiTheme="majorHAnsi" w:eastAsiaTheme="majorHAnsi" w:hAnsiTheme="majorHAnsi"/>
          <w:szCs w:val="22"/>
        </w:rPr>
        <w:lastRenderedPageBreak/>
        <w:drawing>
          <wp:inline distT="0" distB="0" distL="0" distR="0" wp14:anchorId="14B801CC" wp14:editId="334EA774">
            <wp:extent cx="5731510" cy="1339215"/>
            <wp:effectExtent l="0" t="0" r="2540" b="0"/>
            <wp:docPr id="562773516" name="그림 1" descr="텍스트, 번호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73516" name="그림 1" descr="텍스트, 번호, 소프트웨어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426D" w14:textId="77777777" w:rsidR="001472E7" w:rsidRDefault="001472E7" w:rsidP="001472E7">
      <w:pPr>
        <w:widowControl/>
        <w:outlineLvl w:val="3"/>
        <w:rPr>
          <w:rFonts w:asciiTheme="majorHAnsi" w:eastAsiaTheme="majorHAnsi" w:hAnsiTheme="majorHAnsi"/>
          <w:szCs w:val="22"/>
        </w:rPr>
      </w:pPr>
    </w:p>
    <w:p w14:paraId="4DC58CC1" w14:textId="77777777" w:rsidR="001472E7" w:rsidRDefault="001472E7" w:rsidP="001472E7">
      <w:pPr>
        <w:widowControl/>
        <w:outlineLvl w:val="3"/>
        <w:rPr>
          <w:rFonts w:asciiTheme="majorHAnsi" w:eastAsiaTheme="majorHAnsi" w:hAnsiTheme="majorHAnsi"/>
          <w:szCs w:val="22"/>
        </w:rPr>
      </w:pPr>
    </w:p>
    <w:p w14:paraId="074FAAA0" w14:textId="77777777" w:rsidR="001472E7" w:rsidRDefault="001472E7" w:rsidP="001472E7">
      <w:pPr>
        <w:widowControl/>
        <w:outlineLvl w:val="3"/>
        <w:rPr>
          <w:rFonts w:asciiTheme="majorHAnsi" w:eastAsiaTheme="majorHAnsi" w:hAnsiTheme="majorHAnsi"/>
          <w:szCs w:val="22"/>
        </w:rPr>
      </w:pPr>
    </w:p>
    <w:p w14:paraId="41BEBE44" w14:textId="798D084F" w:rsidR="003B5FC5" w:rsidRPr="001472E7" w:rsidRDefault="001472E7" w:rsidP="00952A62">
      <w:pPr>
        <w:pStyle w:val="a6"/>
        <w:widowControl/>
        <w:numPr>
          <w:ilvl w:val="1"/>
          <w:numId w:val="1"/>
        </w:numPr>
        <w:ind w:left="709"/>
        <w:outlineLvl w:val="2"/>
        <w:rPr>
          <w:rFonts w:asciiTheme="majorHAnsi" w:eastAsiaTheme="majorHAnsi" w:hAnsiTheme="majorHAnsi"/>
          <w:b/>
          <w:bCs/>
          <w:szCs w:val="22"/>
        </w:rPr>
      </w:pPr>
      <w:r w:rsidRPr="001472E7">
        <w:rPr>
          <w:rFonts w:asciiTheme="majorHAnsi" w:eastAsiaTheme="majorHAnsi" w:hAnsiTheme="majorHAnsi" w:hint="eastAsia"/>
          <w:b/>
          <w:bCs/>
          <w:szCs w:val="22"/>
        </w:rPr>
        <w:t xml:space="preserve">평기손익 </w:t>
      </w:r>
      <w:r>
        <w:rPr>
          <w:rFonts w:asciiTheme="majorHAnsi" w:eastAsiaTheme="majorHAnsi" w:hAnsiTheme="majorHAnsi" w:hint="eastAsia"/>
          <w:b/>
          <w:bCs/>
          <w:szCs w:val="22"/>
        </w:rPr>
        <w:t xml:space="preserve">전표 </w:t>
      </w:r>
      <w:r w:rsidRPr="001472E7">
        <w:rPr>
          <w:rFonts w:asciiTheme="majorHAnsi" w:eastAsiaTheme="majorHAnsi" w:hAnsiTheme="majorHAnsi" w:hint="eastAsia"/>
          <w:b/>
          <w:bCs/>
          <w:szCs w:val="22"/>
        </w:rPr>
        <w:t xml:space="preserve">역분개 후 </w:t>
      </w:r>
      <w:r w:rsidR="003B5FC5" w:rsidRPr="001472E7">
        <w:rPr>
          <w:rFonts w:asciiTheme="majorHAnsi" w:eastAsiaTheme="majorHAnsi" w:hAnsiTheme="majorHAnsi" w:hint="eastAsia"/>
          <w:b/>
          <w:bCs/>
          <w:szCs w:val="22"/>
        </w:rPr>
        <w:t>대상</w:t>
      </w:r>
      <w:r w:rsidR="003B5FC5" w:rsidRPr="001472E7">
        <w:rPr>
          <w:rFonts w:asciiTheme="majorHAnsi" w:eastAsiaTheme="majorHAnsi" w:hAnsiTheme="majorHAnsi"/>
          <w:b/>
          <w:bCs/>
          <w:szCs w:val="22"/>
        </w:rPr>
        <w:t xml:space="preserve"> 데이터 삭제</w:t>
      </w:r>
      <w:r w:rsidRPr="001472E7">
        <w:rPr>
          <w:rFonts w:asciiTheme="majorHAnsi" w:eastAsiaTheme="majorHAnsi" w:hAnsiTheme="majorHAnsi" w:hint="eastAsia"/>
          <w:b/>
          <w:bCs/>
          <w:szCs w:val="22"/>
        </w:rPr>
        <w:t xml:space="preserve"> 작업</w:t>
      </w:r>
    </w:p>
    <w:p w14:paraId="2C48F299" w14:textId="7C1E3F35" w:rsidR="00B67C5A" w:rsidRPr="00C00ED9" w:rsidRDefault="001472E7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평가손익 전표를 역분개 한 후 재처리를 하기 위해서, 기존에 처리되어 저장된 </w:t>
      </w:r>
      <w:r w:rsidR="00B67C5A" w:rsidRPr="00C00ED9">
        <w:rPr>
          <w:rFonts w:asciiTheme="majorHAnsi" w:eastAsiaTheme="majorHAnsi" w:hAnsiTheme="majorHAnsi" w:hint="eastAsia"/>
          <w:szCs w:val="22"/>
        </w:rPr>
        <w:t>데이터를 삭제</w:t>
      </w:r>
      <w:r w:rsidR="00AD0418" w:rsidRPr="00C00ED9">
        <w:rPr>
          <w:rFonts w:asciiTheme="majorHAnsi" w:eastAsiaTheme="majorHAnsi" w:hAnsiTheme="majorHAnsi" w:hint="eastAsia"/>
          <w:szCs w:val="22"/>
        </w:rPr>
        <w:t xml:space="preserve"> 합니다. </w:t>
      </w:r>
      <w:r>
        <w:rPr>
          <w:rFonts w:asciiTheme="majorHAnsi" w:eastAsiaTheme="majorHAnsi" w:hAnsiTheme="majorHAnsi" w:hint="eastAsia"/>
          <w:szCs w:val="22"/>
        </w:rPr>
        <w:t xml:space="preserve"> </w:t>
      </w:r>
      <w:r w:rsidR="00AD0418" w:rsidRPr="00C00ED9">
        <w:rPr>
          <w:rFonts w:asciiTheme="majorHAnsi" w:eastAsiaTheme="majorHAnsi" w:hAnsiTheme="majorHAnsi" w:hint="eastAsia"/>
          <w:szCs w:val="22"/>
        </w:rPr>
        <w:t xml:space="preserve">회사코드와 회계연도를 입력하고, 작업선택에서 </w:t>
      </w:r>
      <w:r w:rsidR="00AD0418" w:rsidRPr="00C00ED9">
        <w:rPr>
          <w:rFonts w:asciiTheme="majorHAnsi" w:eastAsiaTheme="majorHAnsi" w:hAnsiTheme="majorHAnsi"/>
          <w:szCs w:val="22"/>
        </w:rPr>
        <w:t>“</w:t>
      </w:r>
      <w:r w:rsidR="00AD0418" w:rsidRPr="00C00ED9">
        <w:rPr>
          <w:rFonts w:asciiTheme="majorHAnsi" w:eastAsiaTheme="majorHAnsi" w:hAnsiTheme="majorHAnsi" w:hint="eastAsia"/>
          <w:szCs w:val="22"/>
        </w:rPr>
        <w:t>Delete</w:t>
      </w:r>
      <w:r w:rsidR="00AD0418" w:rsidRPr="00C00ED9">
        <w:rPr>
          <w:rFonts w:asciiTheme="majorHAnsi" w:eastAsiaTheme="majorHAnsi" w:hAnsiTheme="majorHAnsi"/>
          <w:szCs w:val="22"/>
        </w:rPr>
        <w:t>”</w:t>
      </w:r>
      <w:r w:rsidR="00AD0418" w:rsidRPr="00C00ED9">
        <w:rPr>
          <w:rFonts w:asciiTheme="majorHAnsi" w:eastAsiaTheme="majorHAnsi" w:hAnsiTheme="majorHAnsi" w:hint="eastAsia"/>
          <w:szCs w:val="22"/>
        </w:rPr>
        <w:t xml:space="preserve"> 를 선택 합니다.</w:t>
      </w:r>
    </w:p>
    <w:p w14:paraId="396566BE" w14:textId="5327788F" w:rsidR="00B67C5A" w:rsidRPr="00C00ED9" w:rsidRDefault="00B67C5A" w:rsidP="00952A62">
      <w:pPr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7FF6D614" wp14:editId="47318E28">
            <wp:extent cx="5731510" cy="2296160"/>
            <wp:effectExtent l="0" t="0" r="2540" b="8890"/>
            <wp:docPr id="20" name="그림 19">
              <a:extLst xmlns:a="http://schemas.openxmlformats.org/drawingml/2006/main">
                <a:ext uri="{FF2B5EF4-FFF2-40B4-BE49-F238E27FC236}">
                  <a16:creationId xmlns:a16="http://schemas.microsoft.com/office/drawing/2014/main" id="{7B41AE7C-01BC-4CDC-8D56-A447E276E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그림 19">
                      <a:extLst>
                        <a:ext uri="{FF2B5EF4-FFF2-40B4-BE49-F238E27FC236}">
                          <a16:creationId xmlns:a16="http://schemas.microsoft.com/office/drawing/2014/main" id="{7B41AE7C-01BC-4CDC-8D56-A447E276E5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F295" w14:textId="3ADBA44A" w:rsidR="00703BE8" w:rsidRPr="00C00ED9" w:rsidRDefault="00703BE8" w:rsidP="00952A62">
      <w:pPr>
        <w:pStyle w:val="a6"/>
        <w:widowControl/>
        <w:numPr>
          <w:ilvl w:val="2"/>
          <w:numId w:val="1"/>
        </w:numPr>
        <w:outlineLvl w:val="3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 w:hint="eastAsia"/>
          <w:szCs w:val="22"/>
        </w:rPr>
        <w:t xml:space="preserve">처리가 왼료되면, 메시지 </w:t>
      </w:r>
      <w:r w:rsidRPr="00C00ED9">
        <w:rPr>
          <w:rFonts w:asciiTheme="majorHAnsi" w:eastAsiaTheme="majorHAnsi" w:hAnsiTheme="majorHAnsi"/>
          <w:szCs w:val="22"/>
        </w:rPr>
        <w:t>“</w:t>
      </w:r>
      <w:r w:rsidRPr="00C00ED9">
        <w:rPr>
          <w:rFonts w:asciiTheme="majorHAnsi" w:eastAsiaTheme="majorHAnsi" w:hAnsiTheme="majorHAnsi" w:hint="eastAsia"/>
          <w:szCs w:val="22"/>
        </w:rPr>
        <w:t>Completed to delete data.</w:t>
      </w:r>
      <w:r w:rsidRPr="00C00ED9">
        <w:rPr>
          <w:rFonts w:asciiTheme="majorHAnsi" w:eastAsiaTheme="majorHAnsi" w:hAnsiTheme="majorHAnsi"/>
          <w:szCs w:val="22"/>
        </w:rPr>
        <w:t>”</w:t>
      </w:r>
      <w:r w:rsidRPr="00C00ED9">
        <w:rPr>
          <w:rFonts w:asciiTheme="majorHAnsi" w:eastAsiaTheme="majorHAnsi" w:hAnsiTheme="majorHAnsi" w:hint="eastAsia"/>
          <w:szCs w:val="22"/>
        </w:rPr>
        <w:t xml:space="preserve"> </w:t>
      </w:r>
      <w:r w:rsidRPr="00C00ED9">
        <w:rPr>
          <w:rFonts w:asciiTheme="majorHAnsi" w:eastAsiaTheme="majorHAnsi" w:hAnsiTheme="majorHAnsi"/>
          <w:szCs w:val="22"/>
        </w:rPr>
        <w:t>가</w:t>
      </w:r>
      <w:r w:rsidRPr="00C00ED9">
        <w:rPr>
          <w:rFonts w:asciiTheme="majorHAnsi" w:eastAsiaTheme="majorHAnsi" w:hAnsiTheme="majorHAnsi" w:hint="eastAsia"/>
          <w:szCs w:val="22"/>
        </w:rPr>
        <w:t xml:space="preserve"> 표시 됩니다.</w:t>
      </w:r>
    </w:p>
    <w:p w14:paraId="7889B4E0" w14:textId="63F84B40" w:rsidR="00703BE8" w:rsidRPr="00C00ED9" w:rsidRDefault="00703BE8" w:rsidP="00272E8B">
      <w:pPr>
        <w:widowControl/>
        <w:outlineLvl w:val="1"/>
        <w:rPr>
          <w:rFonts w:asciiTheme="majorHAnsi" w:eastAsiaTheme="majorHAnsi" w:hAnsiTheme="majorHAnsi"/>
          <w:szCs w:val="22"/>
        </w:rPr>
      </w:pPr>
      <w:r w:rsidRPr="00C00ED9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476BB7F5" wp14:editId="0A7D0674">
            <wp:extent cx="2266667" cy="323810"/>
            <wp:effectExtent l="0" t="0" r="635" b="635"/>
            <wp:docPr id="21" name="그림 20">
              <a:extLst xmlns:a="http://schemas.openxmlformats.org/drawingml/2006/main">
                <a:ext uri="{FF2B5EF4-FFF2-40B4-BE49-F238E27FC236}">
                  <a16:creationId xmlns:a16="http://schemas.microsoft.com/office/drawing/2014/main" id="{A39157CD-D94C-406C-B25F-7BCC25B6C4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그림 20">
                      <a:extLst>
                        <a:ext uri="{FF2B5EF4-FFF2-40B4-BE49-F238E27FC236}">
                          <a16:creationId xmlns:a16="http://schemas.microsoft.com/office/drawing/2014/main" id="{A39157CD-D94C-406C-B25F-7BCC25B6C4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BE8" w:rsidRPr="00C00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76A7"/>
    <w:multiLevelType w:val="hybridMultilevel"/>
    <w:tmpl w:val="60506FBA"/>
    <w:lvl w:ilvl="0" w:tplc="5EE04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C690CC9"/>
    <w:multiLevelType w:val="hybridMultilevel"/>
    <w:tmpl w:val="5664CDE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1F8575D8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30A310A"/>
    <w:multiLevelType w:val="multilevel"/>
    <w:tmpl w:val="0409001D"/>
    <w:lvl w:ilvl="0">
      <w:start w:val="1"/>
      <w:numFmt w:val="decimal"/>
      <w:lvlText w:val="%1"/>
      <w:lvlJc w:val="left"/>
      <w:pPr>
        <w:ind w:left="2025" w:hanging="425"/>
      </w:pPr>
    </w:lvl>
    <w:lvl w:ilvl="1">
      <w:start w:val="1"/>
      <w:numFmt w:val="decimal"/>
      <w:lvlText w:val="%1.%2"/>
      <w:lvlJc w:val="left"/>
      <w:pPr>
        <w:ind w:left="2592" w:hanging="567"/>
      </w:pPr>
    </w:lvl>
    <w:lvl w:ilvl="2">
      <w:start w:val="1"/>
      <w:numFmt w:val="decimal"/>
      <w:lvlText w:val="%1.%2.%3"/>
      <w:lvlJc w:val="left"/>
      <w:pPr>
        <w:ind w:left="3018" w:hanging="567"/>
      </w:pPr>
    </w:lvl>
    <w:lvl w:ilvl="3">
      <w:start w:val="1"/>
      <w:numFmt w:val="decimal"/>
      <w:lvlText w:val="%1.%2.%3.%4"/>
      <w:lvlJc w:val="left"/>
      <w:pPr>
        <w:ind w:left="3584" w:hanging="708"/>
      </w:pPr>
    </w:lvl>
    <w:lvl w:ilvl="4">
      <w:start w:val="1"/>
      <w:numFmt w:val="decimal"/>
      <w:lvlText w:val="%1.%2.%3.%4.%5"/>
      <w:lvlJc w:val="left"/>
      <w:pPr>
        <w:ind w:left="4151" w:hanging="850"/>
      </w:pPr>
    </w:lvl>
    <w:lvl w:ilvl="5">
      <w:start w:val="1"/>
      <w:numFmt w:val="decimal"/>
      <w:lvlText w:val="%1.%2.%3.%4.%5.%6"/>
      <w:lvlJc w:val="left"/>
      <w:pPr>
        <w:ind w:left="4860" w:hanging="1134"/>
      </w:pPr>
    </w:lvl>
    <w:lvl w:ilvl="6">
      <w:start w:val="1"/>
      <w:numFmt w:val="decimal"/>
      <w:lvlText w:val="%1.%2.%3.%4.%5.%6.%7"/>
      <w:lvlJc w:val="left"/>
      <w:pPr>
        <w:ind w:left="5427" w:hanging="1276"/>
      </w:pPr>
    </w:lvl>
    <w:lvl w:ilvl="7">
      <w:start w:val="1"/>
      <w:numFmt w:val="decimal"/>
      <w:lvlText w:val="%1.%2.%3.%4.%5.%6.%7.%8"/>
      <w:lvlJc w:val="left"/>
      <w:pPr>
        <w:ind w:left="5994" w:hanging="1418"/>
      </w:pPr>
    </w:lvl>
    <w:lvl w:ilvl="8">
      <w:start w:val="1"/>
      <w:numFmt w:val="decimal"/>
      <w:lvlText w:val="%1.%2.%3.%4.%5.%6.%7.%8.%9"/>
      <w:lvlJc w:val="left"/>
      <w:pPr>
        <w:ind w:left="6702" w:hanging="1700"/>
      </w:pPr>
    </w:lvl>
  </w:abstractNum>
  <w:abstractNum w:abstractNumId="4" w15:restartNumberingAfterBreak="0">
    <w:nsid w:val="3A661BB9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63EE7C6A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6D1C13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847452305">
    <w:abstractNumId w:val="6"/>
  </w:num>
  <w:num w:numId="2" w16cid:durableId="883179090">
    <w:abstractNumId w:val="1"/>
  </w:num>
  <w:num w:numId="3" w16cid:durableId="1900092164">
    <w:abstractNumId w:val="0"/>
  </w:num>
  <w:num w:numId="4" w16cid:durableId="936253345">
    <w:abstractNumId w:val="2"/>
  </w:num>
  <w:num w:numId="5" w16cid:durableId="1002123735">
    <w:abstractNumId w:val="4"/>
  </w:num>
  <w:num w:numId="6" w16cid:durableId="1183975418">
    <w:abstractNumId w:val="3"/>
  </w:num>
  <w:num w:numId="7" w16cid:durableId="1528173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8"/>
    <w:rsid w:val="00026EB3"/>
    <w:rsid w:val="000753AD"/>
    <w:rsid w:val="000951D6"/>
    <w:rsid w:val="000E6AF0"/>
    <w:rsid w:val="00124C56"/>
    <w:rsid w:val="00131F07"/>
    <w:rsid w:val="001363CC"/>
    <w:rsid w:val="001472E7"/>
    <w:rsid w:val="001525FC"/>
    <w:rsid w:val="001B015B"/>
    <w:rsid w:val="001E64F4"/>
    <w:rsid w:val="00205F2C"/>
    <w:rsid w:val="002243D0"/>
    <w:rsid w:val="00230FEA"/>
    <w:rsid w:val="0023425E"/>
    <w:rsid w:val="00272E8B"/>
    <w:rsid w:val="0027413B"/>
    <w:rsid w:val="002A2643"/>
    <w:rsid w:val="00305F7E"/>
    <w:rsid w:val="003116C8"/>
    <w:rsid w:val="00320CBD"/>
    <w:rsid w:val="00327541"/>
    <w:rsid w:val="003837C0"/>
    <w:rsid w:val="003B3B77"/>
    <w:rsid w:val="003B5FC5"/>
    <w:rsid w:val="003D3F01"/>
    <w:rsid w:val="003D4209"/>
    <w:rsid w:val="003E7FD3"/>
    <w:rsid w:val="003F65AC"/>
    <w:rsid w:val="00400651"/>
    <w:rsid w:val="0040392E"/>
    <w:rsid w:val="00404775"/>
    <w:rsid w:val="004268B4"/>
    <w:rsid w:val="00477C63"/>
    <w:rsid w:val="00482D4F"/>
    <w:rsid w:val="004854E4"/>
    <w:rsid w:val="004E4785"/>
    <w:rsid w:val="00506C56"/>
    <w:rsid w:val="0052063D"/>
    <w:rsid w:val="00563F47"/>
    <w:rsid w:val="005A3AA7"/>
    <w:rsid w:val="005B7B26"/>
    <w:rsid w:val="005E5A2C"/>
    <w:rsid w:val="006D1FDA"/>
    <w:rsid w:val="006E0A76"/>
    <w:rsid w:val="006F7F96"/>
    <w:rsid w:val="00703BE8"/>
    <w:rsid w:val="00815684"/>
    <w:rsid w:val="0082516E"/>
    <w:rsid w:val="008320C8"/>
    <w:rsid w:val="008605B5"/>
    <w:rsid w:val="0086452B"/>
    <w:rsid w:val="00894F78"/>
    <w:rsid w:val="0091567E"/>
    <w:rsid w:val="00940F35"/>
    <w:rsid w:val="00943471"/>
    <w:rsid w:val="00952A62"/>
    <w:rsid w:val="00981ECF"/>
    <w:rsid w:val="00A0034C"/>
    <w:rsid w:val="00A2596E"/>
    <w:rsid w:val="00A41CE8"/>
    <w:rsid w:val="00A46B35"/>
    <w:rsid w:val="00A93121"/>
    <w:rsid w:val="00A93800"/>
    <w:rsid w:val="00AD0418"/>
    <w:rsid w:val="00AF7791"/>
    <w:rsid w:val="00B67C5A"/>
    <w:rsid w:val="00B80B10"/>
    <w:rsid w:val="00B93869"/>
    <w:rsid w:val="00BB19A6"/>
    <w:rsid w:val="00BB7838"/>
    <w:rsid w:val="00BD375A"/>
    <w:rsid w:val="00C00ED9"/>
    <w:rsid w:val="00CA591A"/>
    <w:rsid w:val="00D0445A"/>
    <w:rsid w:val="00D418E4"/>
    <w:rsid w:val="00DC3397"/>
    <w:rsid w:val="00DF0170"/>
    <w:rsid w:val="00E0512F"/>
    <w:rsid w:val="00E06DAF"/>
    <w:rsid w:val="00E36F75"/>
    <w:rsid w:val="00E51EAD"/>
    <w:rsid w:val="00E56E09"/>
    <w:rsid w:val="00E621CF"/>
    <w:rsid w:val="00EA0A16"/>
    <w:rsid w:val="00EE74D3"/>
    <w:rsid w:val="00EF5504"/>
    <w:rsid w:val="00F0298B"/>
    <w:rsid w:val="00F13A1D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210D"/>
  <w15:chartTrackingRefBased/>
  <w15:docId w15:val="{4781D362-754D-435A-B8D5-4DDDC12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8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4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4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4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4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4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4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4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4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4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4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209</Words>
  <Characters>804</Characters>
  <Application>Microsoft Office Word</Application>
  <DocSecurity>0</DocSecurity>
  <Lines>53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75</cp:revision>
  <dcterms:created xsi:type="dcterms:W3CDTF">2025-08-29T06:28:00Z</dcterms:created>
  <dcterms:modified xsi:type="dcterms:W3CDTF">2026-02-03T07:52:00Z</dcterms:modified>
</cp:coreProperties>
</file>